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A01" w:rsidRDefault="00881A01" w:rsidP="00881A01">
      <w:pPr>
        <w:spacing w:after="0" w:line="240" w:lineRule="auto"/>
        <w:rPr>
          <w:rFonts w:ascii="Times New Roman" w:eastAsia="Times New Roman" w:hAnsi="Times New Roman" w:cs="Times New Roman"/>
          <w:b/>
          <w:bCs/>
          <w:color w:val="333333"/>
          <w:sz w:val="28"/>
          <w:szCs w:val="28"/>
          <w:shd w:val="clear" w:color="auto" w:fill="FFFFFF"/>
        </w:rPr>
      </w:pPr>
      <w:bookmarkStart w:id="0" w:name="_GoBack"/>
      <w:bookmarkEnd w:id="0"/>
      <w:r>
        <w:rPr>
          <w:rFonts w:ascii="Times New Roman" w:eastAsia="Times New Roman" w:hAnsi="Times New Roman" w:cs="Times New Roman"/>
          <w:b/>
          <w:bCs/>
          <w:color w:val="333333"/>
          <w:sz w:val="28"/>
          <w:szCs w:val="28"/>
          <w:shd w:val="clear" w:color="auto" w:fill="FFFFFF"/>
        </w:rPr>
        <w:t>Абстракционизм.</w:t>
      </w:r>
    </w:p>
    <w:p w:rsidR="00881A01" w:rsidRPr="00881A01" w:rsidRDefault="00881A01" w:rsidP="00881A01">
      <w:pPr>
        <w:spacing w:after="0"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color w:val="333333"/>
          <w:sz w:val="28"/>
          <w:szCs w:val="28"/>
          <w:shd w:val="clear" w:color="auto" w:fill="FFFFFF"/>
        </w:rPr>
        <w:t>«Прежде, чем быть изображением нагой женщины или лошади в бою, картина должна стать определенным образом окрашенной поверхностью». Морис Дени, французский символист</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Шел далекий 1910 год. Смеркалось. В этот час грусти и отчаяния великий русский художник устало вошел в свою неуютную мюнхенскую мастерскую. Глазами, полными тоски и ностальгии, он бесцельно окинул знакомые до боли предметы. Но что это?! Возле стены, на полу, стоит неизвестная ему картина, на которой изображены какие-то бесформенные пятна, но она, тем не менее, невероятно прекрасна! Художник судорожно зажег свет, подошел к поразившему его полотну и понял, что это его собственный пейзаж. Просто тот стоял на боку и в зыбком сумраке вечерней зари художник не признал его. Но явившийся ему прекрасный беспредметный образ не уходил, продолжал его манить, запал ему глубоко в душу. Ему стало ясно в этот день, бесспорно ясно, что предметность вредна его картинам.</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Этого художника звали Василий Кандинский. Через несколько дней он написал «Первую абстрактную акварель». Так на Земле начался абстракционизм.</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drawing>
          <wp:inline distT="0" distB="0" distL="0" distR="0">
            <wp:extent cx="4762500" cy="3695700"/>
            <wp:effectExtent l="19050" t="0" r="0" b="0"/>
            <wp:docPr id="1" name="Рисунок 1"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стракционизм. Изображение неизобразимого"/>
                    <pic:cNvPicPr>
                      <a:picLocks noChangeAspect="1" noChangeArrowheads="1"/>
                    </pic:cNvPicPr>
                  </pic:nvPicPr>
                  <pic:blipFill>
                    <a:blip r:embed="rId4"/>
                    <a:srcRect/>
                    <a:stretch>
                      <a:fillRect/>
                    </a:stretch>
                  </pic:blipFill>
                  <pic:spPr bwMode="auto">
                    <a:xfrm>
                      <a:off x="0" y="0"/>
                      <a:ext cx="4762500" cy="3695700"/>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Василий Кандинский. Первая абстрактная акварель</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Ну, что-то типа того. Вообще, строго говоря, начался не абстракционизм, а один из его видов. Абстракционизма как целостного направления не существует, это совокупность различных практик. Объединяет их одно – совершенно непонятно, что там нарисовано или </w:t>
      </w:r>
      <w:proofErr w:type="spellStart"/>
      <w:r w:rsidRPr="00881A01">
        <w:rPr>
          <w:rFonts w:ascii="Times New Roman" w:eastAsia="Times New Roman" w:hAnsi="Times New Roman" w:cs="Times New Roman"/>
          <w:color w:val="333333"/>
          <w:sz w:val="28"/>
          <w:szCs w:val="28"/>
        </w:rPr>
        <w:t>сваяно</w:t>
      </w:r>
      <w:proofErr w:type="spellEnd"/>
      <w:r w:rsidRPr="00881A01">
        <w:rPr>
          <w:rFonts w:ascii="Times New Roman" w:eastAsia="Times New Roman" w:hAnsi="Times New Roman" w:cs="Times New Roman"/>
          <w:color w:val="333333"/>
          <w:sz w:val="28"/>
          <w:szCs w:val="28"/>
        </w:rPr>
        <w:t xml:space="preserve">. Никак не отражают все эти практики знакомый мир, ежедневно данный нам в ощущениях. Все норовят отразить какой-то незнакомый мир, в ощущениях вообще никогда не </w:t>
      </w:r>
      <w:r w:rsidRPr="00881A01">
        <w:rPr>
          <w:rFonts w:ascii="Times New Roman" w:eastAsia="Times New Roman" w:hAnsi="Times New Roman" w:cs="Times New Roman"/>
          <w:color w:val="333333"/>
          <w:sz w:val="28"/>
          <w:szCs w:val="28"/>
        </w:rPr>
        <w:lastRenderedPageBreak/>
        <w:t xml:space="preserve">данный. Так что разница между абстракционизмами – это разница между теми мирами, которые они изображают. А это, в свою очередь, зависит от того, из какого </w:t>
      </w:r>
      <w:proofErr w:type="spellStart"/>
      <w:r w:rsidRPr="00881A01">
        <w:rPr>
          <w:rFonts w:ascii="Times New Roman" w:eastAsia="Times New Roman" w:hAnsi="Times New Roman" w:cs="Times New Roman"/>
          <w:color w:val="333333"/>
          <w:sz w:val="28"/>
          <w:szCs w:val="28"/>
        </w:rPr>
        <w:t>изма</w:t>
      </w:r>
      <w:proofErr w:type="spellEnd"/>
      <w:r w:rsidRPr="00881A01">
        <w:rPr>
          <w:rFonts w:ascii="Times New Roman" w:eastAsia="Times New Roman" w:hAnsi="Times New Roman" w:cs="Times New Roman"/>
          <w:color w:val="333333"/>
          <w:sz w:val="28"/>
          <w:szCs w:val="28"/>
        </w:rPr>
        <w:t xml:space="preserve"> какой абстракционизм вышел.</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Он, абстракционизм этот, был чем-то вроде сертификата качества. Чем серьезней был абстракционизм, тем солиднее оказывалось направление, которое его из себя выпускало. Мощные, уверенные в себе абстракционизмы родили </w:t>
      </w:r>
      <w:hyperlink r:id="rId5" w:history="1">
        <w:r w:rsidRPr="00881A01">
          <w:rPr>
            <w:rFonts w:ascii="Times New Roman" w:eastAsia="Times New Roman" w:hAnsi="Times New Roman" w:cs="Times New Roman"/>
            <w:color w:val="227D9A"/>
            <w:sz w:val="28"/>
            <w:szCs w:val="28"/>
          </w:rPr>
          <w:t>кубизм</w:t>
        </w:r>
      </w:hyperlink>
      <w:r w:rsidRPr="00881A01">
        <w:rPr>
          <w:rFonts w:ascii="Times New Roman" w:eastAsia="Times New Roman" w:hAnsi="Times New Roman" w:cs="Times New Roman"/>
          <w:color w:val="333333"/>
          <w:sz w:val="28"/>
          <w:szCs w:val="28"/>
        </w:rPr>
        <w:t>, </w:t>
      </w:r>
      <w:hyperlink r:id="rId6" w:history="1">
        <w:r w:rsidRPr="00881A01">
          <w:rPr>
            <w:rFonts w:ascii="Times New Roman" w:eastAsia="Times New Roman" w:hAnsi="Times New Roman" w:cs="Times New Roman"/>
            <w:color w:val="227D9A"/>
            <w:sz w:val="28"/>
            <w:szCs w:val="28"/>
          </w:rPr>
          <w:t>экспрессионизм</w:t>
        </w:r>
      </w:hyperlink>
      <w:r w:rsidRPr="00881A01">
        <w:rPr>
          <w:rFonts w:ascii="Times New Roman" w:eastAsia="Times New Roman" w:hAnsi="Times New Roman" w:cs="Times New Roman"/>
          <w:color w:val="333333"/>
          <w:sz w:val="28"/>
          <w:szCs w:val="28"/>
        </w:rPr>
        <w:t> и </w:t>
      </w:r>
      <w:hyperlink r:id="rId7" w:history="1">
        <w:r w:rsidRPr="00881A01">
          <w:rPr>
            <w:rFonts w:ascii="Times New Roman" w:eastAsia="Times New Roman" w:hAnsi="Times New Roman" w:cs="Times New Roman"/>
            <w:color w:val="227D9A"/>
            <w:sz w:val="28"/>
            <w:szCs w:val="28"/>
          </w:rPr>
          <w:t>дадаизм</w:t>
        </w:r>
      </w:hyperlink>
      <w:hyperlink r:id="rId8" w:history="1">
        <w:r w:rsidRPr="00881A01">
          <w:rPr>
            <w:rFonts w:ascii="Times New Roman" w:eastAsia="Times New Roman" w:hAnsi="Times New Roman" w:cs="Times New Roman"/>
            <w:color w:val="227D9A"/>
            <w:sz w:val="28"/>
            <w:szCs w:val="28"/>
          </w:rPr>
          <w:t>-сюрреализм</w:t>
        </w:r>
      </w:hyperlink>
      <w:r w:rsidRPr="00881A01">
        <w:rPr>
          <w:rFonts w:ascii="Times New Roman" w:eastAsia="Times New Roman" w:hAnsi="Times New Roman" w:cs="Times New Roman"/>
          <w:color w:val="333333"/>
          <w:sz w:val="28"/>
          <w:szCs w:val="28"/>
        </w:rPr>
        <w:t>. Итальянский </w:t>
      </w:r>
      <w:hyperlink r:id="rId9" w:history="1">
        <w:r w:rsidRPr="00881A01">
          <w:rPr>
            <w:rFonts w:ascii="Times New Roman" w:eastAsia="Times New Roman" w:hAnsi="Times New Roman" w:cs="Times New Roman"/>
            <w:color w:val="227D9A"/>
            <w:sz w:val="28"/>
            <w:szCs w:val="28"/>
          </w:rPr>
          <w:t>футуризм</w:t>
        </w:r>
      </w:hyperlink>
      <w:r w:rsidRPr="00881A01">
        <w:rPr>
          <w:rFonts w:ascii="Times New Roman" w:eastAsia="Times New Roman" w:hAnsi="Times New Roman" w:cs="Times New Roman"/>
          <w:color w:val="333333"/>
          <w:sz w:val="28"/>
          <w:szCs w:val="28"/>
        </w:rPr>
        <w:t>, не получивший широкого развития, и абстракционизм создал такой же – локальный и немногочисленный. А недолговечный, скончавшийся в детстве политически пассивный </w:t>
      </w:r>
      <w:hyperlink r:id="rId10" w:history="1">
        <w:r w:rsidRPr="00881A01">
          <w:rPr>
            <w:rFonts w:ascii="Times New Roman" w:eastAsia="Times New Roman" w:hAnsi="Times New Roman" w:cs="Times New Roman"/>
            <w:color w:val="227D9A"/>
            <w:sz w:val="28"/>
            <w:szCs w:val="28"/>
          </w:rPr>
          <w:t>фовизм</w:t>
        </w:r>
      </w:hyperlink>
      <w:r w:rsidRPr="00881A01">
        <w:rPr>
          <w:rFonts w:ascii="Times New Roman" w:eastAsia="Times New Roman" w:hAnsi="Times New Roman" w:cs="Times New Roman"/>
          <w:color w:val="333333"/>
          <w:sz w:val="28"/>
          <w:szCs w:val="28"/>
        </w:rPr>
        <w:t> в этом смысле вообще остался бесплодным.</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Вернемся, однако, к Василию нашему Кандинскому. Есть еще среди нас недобросовестные и неглубокие люди, которые отрицают его приоритет в изобретении абстракционизма и со всей силой отдают его французскому человеку Альфонсу Алле, в 1883 году выставившему чистый лист белой бумаги.</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drawing>
          <wp:inline distT="0" distB="0" distL="0" distR="0">
            <wp:extent cx="4762500" cy="3190875"/>
            <wp:effectExtent l="19050" t="0" r="0" b="0"/>
            <wp:docPr id="2" name="Рисунок 2"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стракционизм. Изображение неизобразимого"/>
                    <pic:cNvPicPr>
                      <a:picLocks noChangeAspect="1" noChangeArrowheads="1"/>
                    </pic:cNvPicPr>
                  </pic:nvPicPr>
                  <pic:blipFill>
                    <a:blip r:embed="rId11"/>
                    <a:srcRect/>
                    <a:stretch>
                      <a:fillRect/>
                    </a:stretch>
                  </pic:blipFill>
                  <pic:spPr bwMode="auto">
                    <a:xfrm>
                      <a:off x="0" y="0"/>
                      <a:ext cx="4762500" cy="3190875"/>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Альфонс Алле. Первое причастие страдающих хлорозом девушек в снежную пору</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У Альфонса Алле были еще подобные работы – черный лист под названием «Битва негров в пещере глубокой ночью» и красный – «Уборка урожая помидоров на берегу Красного моря апоплексическими кардиналами».</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Что же ответить этим личностям, посмевшим замахнуться на святое? А вот что: «Вы не правы!». Все, их можно уносить, я их убил аргументом. Но мысль все-таки разовью. Альфонс Алле был журналистом, писателем и </w:t>
      </w:r>
      <w:proofErr w:type="spellStart"/>
      <w:r w:rsidRPr="00881A01">
        <w:rPr>
          <w:rFonts w:ascii="Times New Roman" w:eastAsia="Times New Roman" w:hAnsi="Times New Roman" w:cs="Times New Roman"/>
          <w:color w:val="333333"/>
          <w:sz w:val="28"/>
          <w:szCs w:val="28"/>
        </w:rPr>
        <w:t>приколистом</w:t>
      </w:r>
      <w:proofErr w:type="spellEnd"/>
      <w:r w:rsidRPr="00881A01">
        <w:rPr>
          <w:rFonts w:ascii="Times New Roman" w:eastAsia="Times New Roman" w:hAnsi="Times New Roman" w:cs="Times New Roman"/>
          <w:color w:val="333333"/>
          <w:sz w:val="28"/>
          <w:szCs w:val="28"/>
        </w:rPr>
        <w:t xml:space="preserve">, и никогда не позиционировал себя в качестве художника, что очень важно в авангардизме. Важно это потому, что в его рамках создаются вещи, которым, в силу своей непривычности и новизны, часто бывает </w:t>
      </w:r>
      <w:r w:rsidRPr="00881A01">
        <w:rPr>
          <w:rFonts w:ascii="Times New Roman" w:eastAsia="Times New Roman" w:hAnsi="Times New Roman" w:cs="Times New Roman"/>
          <w:color w:val="333333"/>
          <w:sz w:val="28"/>
          <w:szCs w:val="28"/>
        </w:rPr>
        <w:lastRenderedPageBreak/>
        <w:t xml:space="preserve">сложно получить какую-либо санкцию, чтобы назваться произведением искусства и успокоиться. Ну, например, сделал дадаист </w:t>
      </w:r>
      <w:proofErr w:type="spellStart"/>
      <w:r w:rsidRPr="00881A01">
        <w:rPr>
          <w:rFonts w:ascii="Times New Roman" w:eastAsia="Times New Roman" w:hAnsi="Times New Roman" w:cs="Times New Roman"/>
          <w:color w:val="333333"/>
          <w:sz w:val="28"/>
          <w:szCs w:val="28"/>
        </w:rPr>
        <w:t>Швиттерс</w:t>
      </w:r>
      <w:proofErr w:type="spellEnd"/>
      <w:r w:rsidRPr="00881A01">
        <w:rPr>
          <w:rFonts w:ascii="Times New Roman" w:eastAsia="Times New Roman" w:hAnsi="Times New Roman" w:cs="Times New Roman"/>
          <w:color w:val="333333"/>
          <w:sz w:val="28"/>
          <w:szCs w:val="28"/>
        </w:rPr>
        <w:t xml:space="preserve"> конструкцию из мусора и говорит: «Я сделал искусство». А публика-то в сомнении бродит - произведение это или просто мусор. Она ж тоже такое сделать может, да и выглядит это несолидно. А вот «Царя Петра, допрашивающего царевича Алексея» она сделать не может. И выглядят они оба солидно. Ну, тут опять </w:t>
      </w:r>
      <w:proofErr w:type="spellStart"/>
      <w:r w:rsidRPr="00881A01">
        <w:rPr>
          <w:rFonts w:ascii="Times New Roman" w:eastAsia="Times New Roman" w:hAnsi="Times New Roman" w:cs="Times New Roman"/>
          <w:color w:val="333333"/>
          <w:sz w:val="28"/>
          <w:szCs w:val="28"/>
        </w:rPr>
        <w:t>Швиттерс</w:t>
      </w:r>
      <w:proofErr w:type="spellEnd"/>
      <w:r w:rsidRPr="00881A01">
        <w:rPr>
          <w:rFonts w:ascii="Times New Roman" w:eastAsia="Times New Roman" w:hAnsi="Times New Roman" w:cs="Times New Roman"/>
          <w:color w:val="333333"/>
          <w:sz w:val="28"/>
          <w:szCs w:val="28"/>
        </w:rPr>
        <w:t xml:space="preserve"> вступает: «Все, что я </w:t>
      </w:r>
      <w:proofErr w:type="spellStart"/>
      <w:r w:rsidRPr="00881A01">
        <w:rPr>
          <w:rFonts w:ascii="Times New Roman" w:eastAsia="Times New Roman" w:hAnsi="Times New Roman" w:cs="Times New Roman"/>
          <w:color w:val="333333"/>
          <w:sz w:val="28"/>
          <w:szCs w:val="28"/>
        </w:rPr>
        <w:t>нахаркаю</w:t>
      </w:r>
      <w:proofErr w:type="spellEnd"/>
      <w:r w:rsidRPr="00881A01">
        <w:rPr>
          <w:rFonts w:ascii="Times New Roman" w:eastAsia="Times New Roman" w:hAnsi="Times New Roman" w:cs="Times New Roman"/>
          <w:color w:val="333333"/>
          <w:sz w:val="28"/>
          <w:szCs w:val="28"/>
        </w:rPr>
        <w:t xml:space="preserve">, будет искусством». А почему, опять сомневается публика, то, что мы, ну это… наплюем, оно не искусство. А только вот из вас исходящее? «Потому, что я – художник», - бьет наотмашь </w:t>
      </w:r>
      <w:proofErr w:type="spellStart"/>
      <w:r w:rsidRPr="00881A01">
        <w:rPr>
          <w:rFonts w:ascii="Times New Roman" w:eastAsia="Times New Roman" w:hAnsi="Times New Roman" w:cs="Times New Roman"/>
          <w:color w:val="333333"/>
          <w:sz w:val="28"/>
          <w:szCs w:val="28"/>
        </w:rPr>
        <w:t>Швиттерс</w:t>
      </w:r>
      <w:proofErr w:type="spellEnd"/>
      <w:r w:rsidRPr="00881A01">
        <w:rPr>
          <w:rFonts w:ascii="Times New Roman" w:eastAsia="Times New Roman" w:hAnsi="Times New Roman" w:cs="Times New Roman"/>
          <w:color w:val="333333"/>
          <w:sz w:val="28"/>
          <w:szCs w:val="28"/>
        </w:rPr>
        <w:t xml:space="preserve"> и куда-то уходит. Должно быть, к девкам. А мусор, меж тем, получил санкцию и стал произведением искусства.</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Одним словом, искусство в авангардизме – это то, что этим словом назвал художник, а художник в авангардизме – это тот, кого так назвало экспертное сообщество, т.е. мужчины и женщины, уже названные художниками, а также </w:t>
      </w:r>
      <w:proofErr w:type="spellStart"/>
      <w:r w:rsidRPr="00881A01">
        <w:rPr>
          <w:rFonts w:ascii="Times New Roman" w:eastAsia="Times New Roman" w:hAnsi="Times New Roman" w:cs="Times New Roman"/>
          <w:color w:val="333333"/>
          <w:sz w:val="28"/>
          <w:szCs w:val="28"/>
        </w:rPr>
        <w:t>галеристы</w:t>
      </w:r>
      <w:proofErr w:type="spellEnd"/>
      <w:r w:rsidRPr="00881A01">
        <w:rPr>
          <w:rFonts w:ascii="Times New Roman" w:eastAsia="Times New Roman" w:hAnsi="Times New Roman" w:cs="Times New Roman"/>
          <w:color w:val="333333"/>
          <w:sz w:val="28"/>
          <w:szCs w:val="28"/>
        </w:rPr>
        <w:t>, критики, теоретики, кураторы и прочая публика, которая имеет склонность бесплатно выпивать на вернисажах. Так вот, Альфонс Алле свои приколы искусством не считал и никто его в художники не рукополагал. И даже если бы случились эти две вещи, то его листы – это все-таки не абстракционизм, а что-то, близкое к концептуализму. А шутки, безусловно, веселые.</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Но вернемся все-таки к Кандинскому. Надо сказать, что искусство конца ХIХ века, весь этот конгломерат направлений, известный как Ар </w:t>
      </w:r>
      <w:proofErr w:type="spellStart"/>
      <w:r w:rsidRPr="00881A01">
        <w:rPr>
          <w:rFonts w:ascii="Times New Roman" w:eastAsia="Times New Roman" w:hAnsi="Times New Roman" w:cs="Times New Roman"/>
          <w:color w:val="333333"/>
          <w:sz w:val="28"/>
          <w:szCs w:val="28"/>
        </w:rPr>
        <w:t>нуво</w:t>
      </w:r>
      <w:proofErr w:type="spellEnd"/>
      <w:r w:rsidRPr="00881A01">
        <w:rPr>
          <w:rFonts w:ascii="Times New Roman" w:eastAsia="Times New Roman" w:hAnsi="Times New Roman" w:cs="Times New Roman"/>
          <w:color w:val="333333"/>
          <w:sz w:val="28"/>
          <w:szCs w:val="28"/>
        </w:rPr>
        <w:t>, было просто беременно абстракционизмом. И шутки Алле тут показательны – хоть и в такой форме, но он обозначил некую новую возможность для искусства. А была ведь и масса художников, которые вплотную подошли к абстракционизму, но не вступили в него.</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lastRenderedPageBreak/>
        <w:drawing>
          <wp:inline distT="0" distB="0" distL="0" distR="0">
            <wp:extent cx="3371850" cy="3238500"/>
            <wp:effectExtent l="19050" t="0" r="0" b="0"/>
            <wp:docPr id="3" name="Рисунок 3"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бстракционизм. Изображение неизобразимого"/>
                    <pic:cNvPicPr>
                      <a:picLocks noChangeAspect="1" noChangeArrowheads="1"/>
                    </pic:cNvPicPr>
                  </pic:nvPicPr>
                  <pic:blipFill>
                    <a:blip r:embed="rId12"/>
                    <a:srcRect/>
                    <a:stretch>
                      <a:fillRect/>
                    </a:stretch>
                  </pic:blipFill>
                  <pic:spPr bwMode="auto">
                    <a:xfrm>
                      <a:off x="0" y="0"/>
                      <a:ext cx="3371850" cy="3238500"/>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Ван де Вельде. Абстрактная композиция с растительным мотивом. 1893 год</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Историческая беда этих художников в том, что они изображали не другой мир, а все этот же, просто шифровали его так, что он становился в этих виньетках и арабесках плохо узнаваемым. Этот путь – не путь настоящего, матерого абстракциониста. Такой абстракционист упорно продолжает идти по пути освобождения живописи от всех ее привычных черт – сюжета, перспективы, светотеневой моделировки и, в конце концов, функции изображения реальности.</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И тут – режьте меня, но я опять вернусь к Кандинскому. Вполне закономерно, что первым абстракционистом стал именно Кандинский – художник довольно традиционных взглядов, воспитанный на Ар </w:t>
      </w:r>
      <w:proofErr w:type="spellStart"/>
      <w:r w:rsidRPr="00881A01">
        <w:rPr>
          <w:rFonts w:ascii="Times New Roman" w:eastAsia="Times New Roman" w:hAnsi="Times New Roman" w:cs="Times New Roman"/>
          <w:color w:val="333333"/>
          <w:sz w:val="28"/>
          <w:szCs w:val="28"/>
        </w:rPr>
        <w:t>нуво</w:t>
      </w:r>
      <w:proofErr w:type="spellEnd"/>
      <w:r w:rsidRPr="00881A01">
        <w:rPr>
          <w:rFonts w:ascii="Times New Roman" w:eastAsia="Times New Roman" w:hAnsi="Times New Roman" w:cs="Times New Roman"/>
          <w:color w:val="333333"/>
          <w:sz w:val="28"/>
          <w:szCs w:val="28"/>
        </w:rPr>
        <w:t xml:space="preserve"> и вышедший из немецкого экспрессионизма, а это наиболее близкое к Ар </w:t>
      </w:r>
      <w:proofErr w:type="spellStart"/>
      <w:r w:rsidRPr="00881A01">
        <w:rPr>
          <w:rFonts w:ascii="Times New Roman" w:eastAsia="Times New Roman" w:hAnsi="Times New Roman" w:cs="Times New Roman"/>
          <w:color w:val="333333"/>
          <w:sz w:val="28"/>
          <w:szCs w:val="28"/>
        </w:rPr>
        <w:t>нуво</w:t>
      </w:r>
      <w:proofErr w:type="spellEnd"/>
      <w:r w:rsidRPr="00881A01">
        <w:rPr>
          <w:rFonts w:ascii="Times New Roman" w:eastAsia="Times New Roman" w:hAnsi="Times New Roman" w:cs="Times New Roman"/>
          <w:color w:val="333333"/>
          <w:sz w:val="28"/>
          <w:szCs w:val="28"/>
        </w:rPr>
        <w:t xml:space="preserve"> течение авангардизма. Интересно, что Кандинский к моменту всемирной абстракционистской революции был уже взрослым дяденькой 44 годков, а в этом возрасте, согласитесь, резкие повороты совершаются редко. То есть он пришел к абстракции довольно традиционным и медленным путем, но революцию совершить умудрился.</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lastRenderedPageBreak/>
        <w:drawing>
          <wp:inline distT="0" distB="0" distL="0" distR="0">
            <wp:extent cx="4762500" cy="3162300"/>
            <wp:effectExtent l="19050" t="0" r="0" b="0"/>
            <wp:docPr id="4" name="Рисунок 4"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бстракционизм. Изображение неизобразимого"/>
                    <pic:cNvPicPr>
                      <a:picLocks noChangeAspect="1" noChangeArrowheads="1"/>
                    </pic:cNvPicPr>
                  </pic:nvPicPr>
                  <pic:blipFill>
                    <a:blip r:embed="rId13"/>
                    <a:srcRect/>
                    <a:stretch>
                      <a:fillRect/>
                    </a:stretch>
                  </pic:blipFill>
                  <pic:spPr bwMode="auto">
                    <a:xfrm>
                      <a:off x="0" y="0"/>
                      <a:ext cx="4762500" cy="3162300"/>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Василий Кандинский. Доминирующая кривая</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Кандинский был мистиком, теософом и символистом. Его картины – это свидетельства о существовании неких миров, в пространствах которых живут какие-то образования, то ли первоэлементы, то ли </w:t>
      </w:r>
      <w:proofErr w:type="spellStart"/>
      <w:r w:rsidRPr="00881A01">
        <w:rPr>
          <w:rFonts w:ascii="Times New Roman" w:eastAsia="Times New Roman" w:hAnsi="Times New Roman" w:cs="Times New Roman"/>
          <w:color w:val="333333"/>
          <w:sz w:val="28"/>
          <w:szCs w:val="28"/>
        </w:rPr>
        <w:t>первоидеи</w:t>
      </w:r>
      <w:proofErr w:type="spellEnd"/>
      <w:r w:rsidRPr="00881A01">
        <w:rPr>
          <w:rFonts w:ascii="Times New Roman" w:eastAsia="Times New Roman" w:hAnsi="Times New Roman" w:cs="Times New Roman"/>
          <w:color w:val="333333"/>
          <w:sz w:val="28"/>
          <w:szCs w:val="28"/>
        </w:rPr>
        <w:t xml:space="preserve">, то ли сгустки тонких энергий, не к ночи будет сказано. Отношения между ними исключительно гармоничны, нигде нет и намека на конфликт. Можно сказать, что это - изображенная музыка. Кандинский употреблял слово «звук» как обозначение духовного содержания любой формы. В общем, это идеальный мир, лишенный признаков вредной материальности с ее несовершенством, изменчивостью, конфликтностью и обязательной смертью в конце. Короче - нечто, и туманна даль. Конечной целью своего искусства Кандинский ставил превращение человека в свободную, духовно окрашенную и </w:t>
      </w:r>
      <w:proofErr w:type="spellStart"/>
      <w:r w:rsidRPr="00881A01">
        <w:rPr>
          <w:rFonts w:ascii="Times New Roman" w:eastAsia="Times New Roman" w:hAnsi="Times New Roman" w:cs="Times New Roman"/>
          <w:color w:val="333333"/>
          <w:sz w:val="28"/>
          <w:szCs w:val="28"/>
        </w:rPr>
        <w:t>эзотерически</w:t>
      </w:r>
      <w:proofErr w:type="spellEnd"/>
      <w:r w:rsidRPr="00881A01">
        <w:rPr>
          <w:rFonts w:ascii="Times New Roman" w:eastAsia="Times New Roman" w:hAnsi="Times New Roman" w:cs="Times New Roman"/>
          <w:color w:val="333333"/>
          <w:sz w:val="28"/>
          <w:szCs w:val="28"/>
        </w:rPr>
        <w:t xml:space="preserve"> ориентированную личность. Все, больше я о Кандинском не скажу ни слова, сколько можно.</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Теперь Пит </w:t>
      </w:r>
      <w:proofErr w:type="spellStart"/>
      <w:r w:rsidRPr="00881A01">
        <w:rPr>
          <w:rFonts w:ascii="Times New Roman" w:eastAsia="Times New Roman" w:hAnsi="Times New Roman" w:cs="Times New Roman"/>
          <w:color w:val="333333"/>
          <w:sz w:val="28"/>
          <w:szCs w:val="28"/>
        </w:rPr>
        <w:t>Мондриан</w:t>
      </w:r>
      <w:proofErr w:type="spellEnd"/>
      <w:r w:rsidRPr="00881A01">
        <w:rPr>
          <w:rFonts w:ascii="Times New Roman" w:eastAsia="Times New Roman" w:hAnsi="Times New Roman" w:cs="Times New Roman"/>
          <w:color w:val="333333"/>
          <w:sz w:val="28"/>
          <w:szCs w:val="28"/>
        </w:rPr>
        <w:t xml:space="preserve"> пойдет.</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lastRenderedPageBreak/>
        <w:drawing>
          <wp:inline distT="0" distB="0" distL="0" distR="0">
            <wp:extent cx="4762500" cy="4733925"/>
            <wp:effectExtent l="19050" t="0" r="0" b="0"/>
            <wp:docPr id="5" name="Рисунок 5"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бстракционизм. Изображение неизобразимого"/>
                    <pic:cNvPicPr>
                      <a:picLocks noChangeAspect="1" noChangeArrowheads="1"/>
                    </pic:cNvPicPr>
                  </pic:nvPicPr>
                  <pic:blipFill>
                    <a:blip r:embed="rId14"/>
                    <a:srcRect/>
                    <a:stretch>
                      <a:fillRect/>
                    </a:stretch>
                  </pic:blipFill>
                  <pic:spPr bwMode="auto">
                    <a:xfrm>
                      <a:off x="0" y="0"/>
                      <a:ext cx="4762500" cy="4733925"/>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 xml:space="preserve">Пит </w:t>
      </w:r>
      <w:proofErr w:type="spellStart"/>
      <w:r w:rsidRPr="00881A01">
        <w:rPr>
          <w:rFonts w:ascii="Times New Roman" w:eastAsia="Times New Roman" w:hAnsi="Times New Roman" w:cs="Times New Roman"/>
          <w:i/>
          <w:iCs/>
          <w:color w:val="333333"/>
          <w:sz w:val="28"/>
          <w:szCs w:val="28"/>
        </w:rPr>
        <w:t>Мондриан</w:t>
      </w:r>
      <w:proofErr w:type="spellEnd"/>
      <w:r w:rsidRPr="00881A01">
        <w:rPr>
          <w:rFonts w:ascii="Times New Roman" w:eastAsia="Times New Roman" w:hAnsi="Times New Roman" w:cs="Times New Roman"/>
          <w:i/>
          <w:iCs/>
          <w:color w:val="333333"/>
          <w:sz w:val="28"/>
          <w:szCs w:val="28"/>
        </w:rPr>
        <w:t>. Композиция с красным, желтым и синим</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Пит </w:t>
      </w:r>
      <w:proofErr w:type="spellStart"/>
      <w:r w:rsidRPr="00881A01">
        <w:rPr>
          <w:rFonts w:ascii="Times New Roman" w:eastAsia="Times New Roman" w:hAnsi="Times New Roman" w:cs="Times New Roman"/>
          <w:color w:val="333333"/>
          <w:sz w:val="28"/>
          <w:szCs w:val="28"/>
        </w:rPr>
        <w:t>Мондриан</w:t>
      </w:r>
      <w:proofErr w:type="spellEnd"/>
      <w:r w:rsidRPr="00881A01">
        <w:rPr>
          <w:rFonts w:ascii="Times New Roman" w:eastAsia="Times New Roman" w:hAnsi="Times New Roman" w:cs="Times New Roman"/>
          <w:color w:val="333333"/>
          <w:sz w:val="28"/>
          <w:szCs w:val="28"/>
        </w:rPr>
        <w:t xml:space="preserve"> был голландцем и вышел из кубизма. Его система, названная им «</w:t>
      </w:r>
      <w:proofErr w:type="spellStart"/>
      <w:r w:rsidRPr="00881A01">
        <w:rPr>
          <w:rFonts w:ascii="Times New Roman" w:eastAsia="Times New Roman" w:hAnsi="Times New Roman" w:cs="Times New Roman"/>
          <w:color w:val="333333"/>
          <w:sz w:val="28"/>
          <w:szCs w:val="28"/>
        </w:rPr>
        <w:t>неопластицизм</w:t>
      </w:r>
      <w:proofErr w:type="spellEnd"/>
      <w:r w:rsidRPr="00881A01">
        <w:rPr>
          <w:rFonts w:ascii="Times New Roman" w:eastAsia="Times New Roman" w:hAnsi="Times New Roman" w:cs="Times New Roman"/>
          <w:color w:val="333333"/>
          <w:sz w:val="28"/>
          <w:szCs w:val="28"/>
        </w:rPr>
        <w:t xml:space="preserve">», тоже изображала идеальный мир. Но другой. Этот мир был суровым, рационально организованным и жестоким. Прямо скажу, тоталитарным был этот мир. </w:t>
      </w:r>
      <w:proofErr w:type="spellStart"/>
      <w:r w:rsidRPr="00881A01">
        <w:rPr>
          <w:rFonts w:ascii="Times New Roman" w:eastAsia="Times New Roman" w:hAnsi="Times New Roman" w:cs="Times New Roman"/>
          <w:color w:val="333333"/>
          <w:sz w:val="28"/>
          <w:szCs w:val="28"/>
        </w:rPr>
        <w:t>Неопластицизм</w:t>
      </w:r>
      <w:proofErr w:type="spellEnd"/>
      <w:r w:rsidRPr="00881A01">
        <w:rPr>
          <w:rFonts w:ascii="Times New Roman" w:eastAsia="Times New Roman" w:hAnsi="Times New Roman" w:cs="Times New Roman"/>
          <w:color w:val="333333"/>
          <w:sz w:val="28"/>
          <w:szCs w:val="28"/>
        </w:rPr>
        <w:t xml:space="preserve"> был очень жесткой системой. Можно было использовать только прямой угол*, цвета должны были быть только основными (красный, желтый, синий) и плоскими, как чертежная заливка. Использовались еще «</w:t>
      </w:r>
      <w:proofErr w:type="spellStart"/>
      <w:r w:rsidRPr="00881A01">
        <w:rPr>
          <w:rFonts w:ascii="Times New Roman" w:eastAsia="Times New Roman" w:hAnsi="Times New Roman" w:cs="Times New Roman"/>
          <w:color w:val="333333"/>
          <w:sz w:val="28"/>
          <w:szCs w:val="28"/>
        </w:rPr>
        <w:t>нецвета</w:t>
      </w:r>
      <w:proofErr w:type="spellEnd"/>
      <w:r w:rsidRPr="00881A01">
        <w:rPr>
          <w:rFonts w:ascii="Times New Roman" w:eastAsia="Times New Roman" w:hAnsi="Times New Roman" w:cs="Times New Roman"/>
          <w:color w:val="333333"/>
          <w:sz w:val="28"/>
          <w:szCs w:val="28"/>
        </w:rPr>
        <w:t>» - белый, серый, черный. В композиции нужно было стремиться к предельному равновесию.</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Такая живопись должна была создать нового человека, типа того, который описан в «Мы» Замятина или в «О дивный новый мир» Хаксли. Вообще, удивительно, но художники тогда искренне верили, что они в состоянии своим искусством так сильно повлиять на человечество. Это у них от романтизма такая вера осталась. Поэтому они и отдавали искусству здоровье, рассудок или даже жизнь – Ван Гог, хотя бы, поэтому и воевали друг с другом иногда до мордобоя – речь-то шла об Истине. Сейчас, конечно, уже не то. Хотя морду набить все еще могут.</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Я вот давно заметил – ни в одном разговоре об абстракционизме невозможно обойтись без Малевича. Мы с ребятами много раз пробовали – однобокий </w:t>
      </w:r>
      <w:r w:rsidRPr="00881A01">
        <w:rPr>
          <w:rFonts w:ascii="Times New Roman" w:eastAsia="Times New Roman" w:hAnsi="Times New Roman" w:cs="Times New Roman"/>
          <w:color w:val="333333"/>
          <w:sz w:val="28"/>
          <w:szCs w:val="28"/>
        </w:rPr>
        <w:lastRenderedPageBreak/>
        <w:t xml:space="preserve">разговор получается, неполноценный. Короче – Малевич. Казимир. </w:t>
      </w:r>
      <w:proofErr w:type="spellStart"/>
      <w:r w:rsidRPr="00881A01">
        <w:rPr>
          <w:rFonts w:ascii="Times New Roman" w:eastAsia="Times New Roman" w:hAnsi="Times New Roman" w:cs="Times New Roman"/>
          <w:color w:val="333333"/>
          <w:sz w:val="28"/>
          <w:szCs w:val="28"/>
        </w:rPr>
        <w:t>Северинович</w:t>
      </w:r>
      <w:proofErr w:type="spellEnd"/>
      <w:r w:rsidRPr="00881A01">
        <w:rPr>
          <w:rFonts w:ascii="Times New Roman" w:eastAsia="Times New Roman" w:hAnsi="Times New Roman" w:cs="Times New Roman"/>
          <w:color w:val="333333"/>
          <w:sz w:val="28"/>
          <w:szCs w:val="28"/>
        </w:rPr>
        <w:t>, что характерно.</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drawing>
          <wp:inline distT="0" distB="0" distL="0" distR="0">
            <wp:extent cx="2152650" cy="2124075"/>
            <wp:effectExtent l="19050" t="0" r="0" b="0"/>
            <wp:docPr id="6" name="Рисунок 6"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бстракционизм. Изображение неизобразимого"/>
                    <pic:cNvPicPr>
                      <a:picLocks noChangeAspect="1" noChangeArrowheads="1"/>
                    </pic:cNvPicPr>
                  </pic:nvPicPr>
                  <pic:blipFill>
                    <a:blip r:embed="rId15"/>
                    <a:srcRect/>
                    <a:stretch>
                      <a:fillRect/>
                    </a:stretch>
                  </pic:blipFill>
                  <pic:spPr bwMode="auto">
                    <a:xfrm>
                      <a:off x="0" y="0"/>
                      <a:ext cx="2152650" cy="2124075"/>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Казимир Малевич. Супрематизм</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О «</w:t>
      </w:r>
      <w:hyperlink r:id="rId16" w:history="1">
        <w:r w:rsidRPr="00881A01">
          <w:rPr>
            <w:rFonts w:ascii="Times New Roman" w:eastAsia="Times New Roman" w:hAnsi="Times New Roman" w:cs="Times New Roman"/>
            <w:color w:val="227D9A"/>
            <w:sz w:val="28"/>
            <w:szCs w:val="28"/>
          </w:rPr>
          <w:t>Черном квадрате</w:t>
        </w:r>
      </w:hyperlink>
      <w:r w:rsidRPr="00881A01">
        <w:rPr>
          <w:rFonts w:ascii="Times New Roman" w:eastAsia="Times New Roman" w:hAnsi="Times New Roman" w:cs="Times New Roman"/>
          <w:color w:val="333333"/>
          <w:sz w:val="28"/>
          <w:szCs w:val="28"/>
        </w:rPr>
        <w:t>» я уже полностью высказался, поэтому сразу о том, что было дальше.</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Убив «Квадратом» живопись, а в пределе – и весь старый мир (художник – он же демиург, творит миры, ну и уничтожает тоже), Малевич начал создавать новый, назвав его «супрематизм». В этом мире, тоже не отягощенном всякой ерундой вроде реальности и материальности, на основе высшей гармонии сосуществовали геометрические первоэлементы. В отличие от </w:t>
      </w:r>
      <w:proofErr w:type="spellStart"/>
      <w:r w:rsidRPr="00881A01">
        <w:rPr>
          <w:rFonts w:ascii="Times New Roman" w:eastAsia="Times New Roman" w:hAnsi="Times New Roman" w:cs="Times New Roman"/>
          <w:color w:val="333333"/>
          <w:sz w:val="28"/>
          <w:szCs w:val="28"/>
        </w:rPr>
        <w:t>Мондриана</w:t>
      </w:r>
      <w:proofErr w:type="spellEnd"/>
      <w:r w:rsidRPr="00881A01">
        <w:rPr>
          <w:rFonts w:ascii="Times New Roman" w:eastAsia="Times New Roman" w:hAnsi="Times New Roman" w:cs="Times New Roman"/>
          <w:color w:val="333333"/>
          <w:sz w:val="28"/>
          <w:szCs w:val="28"/>
        </w:rPr>
        <w:t xml:space="preserve">, первоэлементы эти не были жестко закреплены, а располагались на основе свободного </w:t>
      </w:r>
      <w:proofErr w:type="spellStart"/>
      <w:r w:rsidRPr="00881A01">
        <w:rPr>
          <w:rFonts w:ascii="Times New Roman" w:eastAsia="Times New Roman" w:hAnsi="Times New Roman" w:cs="Times New Roman"/>
          <w:color w:val="333333"/>
          <w:sz w:val="28"/>
          <w:szCs w:val="28"/>
        </w:rPr>
        <w:t>развновесия</w:t>
      </w:r>
      <w:proofErr w:type="spellEnd"/>
      <w:r w:rsidRPr="00881A01">
        <w:rPr>
          <w:rFonts w:ascii="Times New Roman" w:eastAsia="Times New Roman" w:hAnsi="Times New Roman" w:cs="Times New Roman"/>
          <w:color w:val="333333"/>
          <w:sz w:val="28"/>
          <w:szCs w:val="28"/>
        </w:rPr>
        <w:t xml:space="preserve">. Всякая эмоция, «возбуждение» в терминологии Малевича, из этого мира была изгнана, командовал там разум. Надо сказать, что Малевич был сильно и как-то по-буддистски религиозен, что очень чувствуется при взгляде на его работы. В общем, вселенная Малевича отчасти похожа и на </w:t>
      </w:r>
      <w:proofErr w:type="spellStart"/>
      <w:r w:rsidRPr="00881A01">
        <w:rPr>
          <w:rFonts w:ascii="Times New Roman" w:eastAsia="Times New Roman" w:hAnsi="Times New Roman" w:cs="Times New Roman"/>
          <w:color w:val="333333"/>
          <w:sz w:val="28"/>
          <w:szCs w:val="28"/>
        </w:rPr>
        <w:t>мондриановскую</w:t>
      </w:r>
      <w:proofErr w:type="spellEnd"/>
      <w:r w:rsidRPr="00881A01">
        <w:rPr>
          <w:rFonts w:ascii="Times New Roman" w:eastAsia="Times New Roman" w:hAnsi="Times New Roman" w:cs="Times New Roman"/>
          <w:color w:val="333333"/>
          <w:sz w:val="28"/>
          <w:szCs w:val="28"/>
        </w:rPr>
        <w:t xml:space="preserve">, и на вселенную Кандинского. Естественно, Малевич хотел переделать реальность в соответствии со своими живописными рекомендациями. Да, его система была создана на основе русского </w:t>
      </w:r>
      <w:proofErr w:type="spellStart"/>
      <w:r w:rsidRPr="00881A01">
        <w:rPr>
          <w:rFonts w:ascii="Times New Roman" w:eastAsia="Times New Roman" w:hAnsi="Times New Roman" w:cs="Times New Roman"/>
          <w:color w:val="333333"/>
          <w:sz w:val="28"/>
          <w:szCs w:val="28"/>
        </w:rPr>
        <w:t>кубо</w:t>
      </w:r>
      <w:proofErr w:type="spellEnd"/>
      <w:r w:rsidRPr="00881A01">
        <w:rPr>
          <w:rFonts w:ascii="Times New Roman" w:eastAsia="Times New Roman" w:hAnsi="Times New Roman" w:cs="Times New Roman"/>
          <w:color w:val="333333"/>
          <w:sz w:val="28"/>
          <w:szCs w:val="28"/>
        </w:rPr>
        <w:t>-футуризма.</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Ну, и несколько слов об абстракционизме сюрреалистического разлива. Там не было столь крупных фигур, как те, о которых мы говорили. Этот абстракционизм вполне укладывался в сюрреалистическую практику «случайного действия», то есть когда изображение рождается на кончике пишущего или мажущего приспособления и зависит только от психического состояния художника.</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lastRenderedPageBreak/>
        <w:drawing>
          <wp:inline distT="0" distB="0" distL="0" distR="0">
            <wp:extent cx="3676650" cy="4762500"/>
            <wp:effectExtent l="19050" t="0" r="0" b="0"/>
            <wp:docPr id="7" name="Рисунок 7"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бстракционизм. Изображение неизобразимого"/>
                    <pic:cNvPicPr>
                      <a:picLocks noChangeAspect="1" noChangeArrowheads="1"/>
                    </pic:cNvPicPr>
                  </pic:nvPicPr>
                  <pic:blipFill>
                    <a:blip r:embed="rId17"/>
                    <a:srcRect/>
                    <a:stretch>
                      <a:fillRect/>
                    </a:stretch>
                  </pic:blipFill>
                  <pic:spPr bwMode="auto">
                    <a:xfrm>
                      <a:off x="0" y="0"/>
                      <a:ext cx="3676650" cy="4762500"/>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 xml:space="preserve">Ганс </w:t>
      </w:r>
      <w:proofErr w:type="spellStart"/>
      <w:r w:rsidRPr="00881A01">
        <w:rPr>
          <w:rFonts w:ascii="Times New Roman" w:eastAsia="Times New Roman" w:hAnsi="Times New Roman" w:cs="Times New Roman"/>
          <w:i/>
          <w:iCs/>
          <w:color w:val="333333"/>
          <w:sz w:val="28"/>
          <w:szCs w:val="28"/>
        </w:rPr>
        <w:t>Арп</w:t>
      </w:r>
      <w:proofErr w:type="spellEnd"/>
      <w:r w:rsidRPr="00881A01">
        <w:rPr>
          <w:rFonts w:ascii="Times New Roman" w:eastAsia="Times New Roman" w:hAnsi="Times New Roman" w:cs="Times New Roman"/>
          <w:i/>
          <w:iCs/>
          <w:color w:val="333333"/>
          <w:sz w:val="28"/>
          <w:szCs w:val="28"/>
        </w:rPr>
        <w:t>. Конфигурация</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color w:val="333333"/>
          <w:sz w:val="28"/>
          <w:szCs w:val="28"/>
        </w:rPr>
        <w:t xml:space="preserve">Все остальные разновидности абстракционизма так или иначе сводимы к этим четырем. Ну, как очень известный можно еще упомянуть американский абстрактный экспрессионизм 40-50 годов, и самого знаменитого его представителя – Джексона </w:t>
      </w:r>
      <w:proofErr w:type="spellStart"/>
      <w:r w:rsidRPr="00881A01">
        <w:rPr>
          <w:rFonts w:ascii="Times New Roman" w:eastAsia="Times New Roman" w:hAnsi="Times New Roman" w:cs="Times New Roman"/>
          <w:color w:val="333333"/>
          <w:sz w:val="28"/>
          <w:szCs w:val="28"/>
        </w:rPr>
        <w:t>Поллока</w:t>
      </w:r>
      <w:proofErr w:type="spellEnd"/>
      <w:r w:rsidRPr="00881A01">
        <w:rPr>
          <w:rFonts w:ascii="Times New Roman" w:eastAsia="Times New Roman" w:hAnsi="Times New Roman" w:cs="Times New Roman"/>
          <w:color w:val="333333"/>
          <w:sz w:val="28"/>
          <w:szCs w:val="28"/>
        </w:rPr>
        <w:t>.</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noProof/>
          <w:color w:val="333333"/>
          <w:sz w:val="28"/>
          <w:szCs w:val="28"/>
        </w:rPr>
        <w:drawing>
          <wp:inline distT="0" distB="0" distL="0" distR="0">
            <wp:extent cx="4762500" cy="2914650"/>
            <wp:effectExtent l="19050" t="0" r="0" b="0"/>
            <wp:docPr id="8" name="Рисунок 8" descr="Абстракционизм. Изображение неизобраз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бстракционизм. Изображение неизобразимого"/>
                    <pic:cNvPicPr>
                      <a:picLocks noChangeAspect="1" noChangeArrowheads="1"/>
                    </pic:cNvPicPr>
                  </pic:nvPicPr>
                  <pic:blipFill>
                    <a:blip r:embed="rId18"/>
                    <a:srcRect/>
                    <a:stretch>
                      <a:fillRect/>
                    </a:stretch>
                  </pic:blipFill>
                  <pic:spPr bwMode="auto">
                    <a:xfrm>
                      <a:off x="0" y="0"/>
                      <a:ext cx="4762500" cy="2914650"/>
                    </a:xfrm>
                    <a:prstGeom prst="rect">
                      <a:avLst/>
                    </a:prstGeom>
                    <a:noFill/>
                    <a:ln w="9525">
                      <a:noFill/>
                      <a:miter lim="800000"/>
                      <a:headEnd/>
                      <a:tailEnd/>
                    </a:ln>
                  </pic:spPr>
                </pic:pic>
              </a:graphicData>
            </a:graphic>
          </wp:inline>
        </w:drawing>
      </w:r>
      <w:r w:rsidRPr="00881A01">
        <w:rPr>
          <w:rFonts w:ascii="Times New Roman" w:eastAsia="Times New Roman" w:hAnsi="Times New Roman" w:cs="Times New Roman"/>
          <w:color w:val="333333"/>
          <w:sz w:val="28"/>
          <w:szCs w:val="28"/>
        </w:rPr>
        <w:br/>
      </w:r>
      <w:r w:rsidRPr="00881A01">
        <w:rPr>
          <w:rFonts w:ascii="Times New Roman" w:eastAsia="Times New Roman" w:hAnsi="Times New Roman" w:cs="Times New Roman"/>
          <w:i/>
          <w:iCs/>
          <w:color w:val="333333"/>
          <w:sz w:val="28"/>
          <w:szCs w:val="28"/>
        </w:rPr>
        <w:t xml:space="preserve">Джексон </w:t>
      </w:r>
      <w:proofErr w:type="spellStart"/>
      <w:r w:rsidRPr="00881A01">
        <w:rPr>
          <w:rFonts w:ascii="Times New Roman" w:eastAsia="Times New Roman" w:hAnsi="Times New Roman" w:cs="Times New Roman"/>
          <w:i/>
          <w:iCs/>
          <w:color w:val="333333"/>
          <w:sz w:val="28"/>
          <w:szCs w:val="28"/>
        </w:rPr>
        <w:t>Поллок</w:t>
      </w:r>
      <w:proofErr w:type="spellEnd"/>
      <w:r w:rsidRPr="00881A01">
        <w:rPr>
          <w:rFonts w:ascii="Times New Roman" w:eastAsia="Times New Roman" w:hAnsi="Times New Roman" w:cs="Times New Roman"/>
          <w:i/>
          <w:iCs/>
          <w:color w:val="333333"/>
          <w:sz w:val="28"/>
          <w:szCs w:val="28"/>
        </w:rPr>
        <w:t>. Алхимия</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proofErr w:type="spellStart"/>
      <w:r w:rsidRPr="00881A01">
        <w:rPr>
          <w:rFonts w:ascii="Times New Roman" w:eastAsia="Times New Roman" w:hAnsi="Times New Roman" w:cs="Times New Roman"/>
          <w:color w:val="333333"/>
          <w:sz w:val="28"/>
          <w:szCs w:val="28"/>
        </w:rPr>
        <w:lastRenderedPageBreak/>
        <w:t>Поллок</w:t>
      </w:r>
      <w:proofErr w:type="spellEnd"/>
      <w:r w:rsidRPr="00881A01">
        <w:rPr>
          <w:rFonts w:ascii="Times New Roman" w:eastAsia="Times New Roman" w:hAnsi="Times New Roman" w:cs="Times New Roman"/>
          <w:color w:val="333333"/>
          <w:sz w:val="28"/>
          <w:szCs w:val="28"/>
        </w:rPr>
        <w:t xml:space="preserve"> изобрел свой способ нанесения краски на холст – он наливал ее в банку с дырками и ходил с ней по расстеленному на полу холсту. Краска, естественно, вытекала. Называлось это «</w:t>
      </w:r>
      <w:proofErr w:type="spellStart"/>
      <w:r w:rsidRPr="00881A01">
        <w:rPr>
          <w:rFonts w:ascii="Times New Roman" w:eastAsia="Times New Roman" w:hAnsi="Times New Roman" w:cs="Times New Roman"/>
          <w:color w:val="333333"/>
          <w:sz w:val="28"/>
          <w:szCs w:val="28"/>
        </w:rPr>
        <w:t>дриппинг</w:t>
      </w:r>
      <w:proofErr w:type="spellEnd"/>
      <w:r w:rsidRPr="00881A01">
        <w:rPr>
          <w:rFonts w:ascii="Times New Roman" w:eastAsia="Times New Roman" w:hAnsi="Times New Roman" w:cs="Times New Roman"/>
          <w:color w:val="333333"/>
          <w:sz w:val="28"/>
          <w:szCs w:val="28"/>
        </w:rPr>
        <w:t xml:space="preserve">». Они, эти абстрактные экспрессионисты, вообще были крутыми ребятами – голых, измазанных в краске натурщиц по холстам таскали, из ружья краской в холст </w:t>
      </w:r>
      <w:proofErr w:type="spellStart"/>
      <w:r w:rsidRPr="00881A01">
        <w:rPr>
          <w:rFonts w:ascii="Times New Roman" w:eastAsia="Times New Roman" w:hAnsi="Times New Roman" w:cs="Times New Roman"/>
          <w:color w:val="333333"/>
          <w:sz w:val="28"/>
          <w:szCs w:val="28"/>
        </w:rPr>
        <w:t>шмаляли</w:t>
      </w:r>
      <w:proofErr w:type="spellEnd"/>
      <w:r w:rsidRPr="00881A01">
        <w:rPr>
          <w:rFonts w:ascii="Times New Roman" w:eastAsia="Times New Roman" w:hAnsi="Times New Roman" w:cs="Times New Roman"/>
          <w:color w:val="333333"/>
          <w:sz w:val="28"/>
          <w:szCs w:val="28"/>
        </w:rPr>
        <w:t>. Все эти практики, несмотря на присутствующий в названии экспрессионизм, относятся, конечно, к сюрреализму. Ну, собственно, и все.</w:t>
      </w:r>
    </w:p>
    <w:p w:rsidR="00881A01" w:rsidRPr="00881A01" w:rsidRDefault="00881A01" w:rsidP="00881A01">
      <w:pPr>
        <w:shd w:val="clear" w:color="auto" w:fill="FFFFFF"/>
        <w:spacing w:before="150" w:after="0" w:line="240" w:lineRule="auto"/>
        <w:ind w:left="30"/>
        <w:rPr>
          <w:rFonts w:ascii="Times New Roman" w:eastAsia="Times New Roman" w:hAnsi="Times New Roman" w:cs="Times New Roman"/>
          <w:color w:val="333333"/>
          <w:sz w:val="28"/>
          <w:szCs w:val="28"/>
        </w:rPr>
      </w:pPr>
      <w:r w:rsidRPr="00881A01">
        <w:rPr>
          <w:rFonts w:ascii="Times New Roman" w:eastAsia="Times New Roman" w:hAnsi="Times New Roman" w:cs="Times New Roman"/>
          <w:i/>
          <w:iCs/>
          <w:color w:val="333333"/>
          <w:sz w:val="28"/>
          <w:szCs w:val="28"/>
        </w:rPr>
        <w:t xml:space="preserve">*Когда соратник </w:t>
      </w:r>
      <w:proofErr w:type="spellStart"/>
      <w:r w:rsidRPr="00881A01">
        <w:rPr>
          <w:rFonts w:ascii="Times New Roman" w:eastAsia="Times New Roman" w:hAnsi="Times New Roman" w:cs="Times New Roman"/>
          <w:i/>
          <w:iCs/>
          <w:color w:val="333333"/>
          <w:sz w:val="28"/>
          <w:szCs w:val="28"/>
        </w:rPr>
        <w:t>Мондриана</w:t>
      </w:r>
      <w:proofErr w:type="spellEnd"/>
      <w:r w:rsidRPr="00881A01">
        <w:rPr>
          <w:rFonts w:ascii="Times New Roman" w:eastAsia="Times New Roman" w:hAnsi="Times New Roman" w:cs="Times New Roman"/>
          <w:i/>
          <w:iCs/>
          <w:color w:val="333333"/>
          <w:sz w:val="28"/>
          <w:szCs w:val="28"/>
        </w:rPr>
        <w:t xml:space="preserve"> Тео </w:t>
      </w:r>
      <w:proofErr w:type="spellStart"/>
      <w:r w:rsidRPr="00881A01">
        <w:rPr>
          <w:rFonts w:ascii="Times New Roman" w:eastAsia="Times New Roman" w:hAnsi="Times New Roman" w:cs="Times New Roman"/>
          <w:i/>
          <w:iCs/>
          <w:color w:val="333333"/>
          <w:sz w:val="28"/>
          <w:szCs w:val="28"/>
        </w:rPr>
        <w:t>ван</w:t>
      </w:r>
      <w:proofErr w:type="spellEnd"/>
      <w:r w:rsidRPr="00881A01">
        <w:rPr>
          <w:rFonts w:ascii="Times New Roman" w:eastAsia="Times New Roman" w:hAnsi="Times New Roman" w:cs="Times New Roman"/>
          <w:i/>
          <w:iCs/>
          <w:color w:val="333333"/>
          <w:sz w:val="28"/>
          <w:szCs w:val="28"/>
        </w:rPr>
        <w:t xml:space="preserve"> </w:t>
      </w:r>
      <w:proofErr w:type="spellStart"/>
      <w:r w:rsidRPr="00881A01">
        <w:rPr>
          <w:rFonts w:ascii="Times New Roman" w:eastAsia="Times New Roman" w:hAnsi="Times New Roman" w:cs="Times New Roman"/>
          <w:i/>
          <w:iCs/>
          <w:color w:val="333333"/>
          <w:sz w:val="28"/>
          <w:szCs w:val="28"/>
        </w:rPr>
        <w:t>Дусбург</w:t>
      </w:r>
      <w:proofErr w:type="spellEnd"/>
      <w:r w:rsidRPr="00881A01">
        <w:rPr>
          <w:rFonts w:ascii="Times New Roman" w:eastAsia="Times New Roman" w:hAnsi="Times New Roman" w:cs="Times New Roman"/>
          <w:i/>
          <w:iCs/>
          <w:color w:val="333333"/>
          <w:sz w:val="28"/>
          <w:szCs w:val="28"/>
        </w:rPr>
        <w:t xml:space="preserve"> предложил к употреблению угол в 45 градусов, суровый </w:t>
      </w:r>
      <w:proofErr w:type="spellStart"/>
      <w:r w:rsidRPr="00881A01">
        <w:rPr>
          <w:rFonts w:ascii="Times New Roman" w:eastAsia="Times New Roman" w:hAnsi="Times New Roman" w:cs="Times New Roman"/>
          <w:i/>
          <w:iCs/>
          <w:color w:val="333333"/>
          <w:sz w:val="28"/>
          <w:szCs w:val="28"/>
        </w:rPr>
        <w:t>Мондриан</w:t>
      </w:r>
      <w:proofErr w:type="spellEnd"/>
      <w:r w:rsidRPr="00881A01">
        <w:rPr>
          <w:rFonts w:ascii="Times New Roman" w:eastAsia="Times New Roman" w:hAnsi="Times New Roman" w:cs="Times New Roman"/>
          <w:i/>
          <w:iCs/>
          <w:color w:val="333333"/>
          <w:sz w:val="28"/>
          <w:szCs w:val="28"/>
        </w:rPr>
        <w:t xml:space="preserve"> немедленно прервал с ним все отношения и объявил еретиком. Так и не простил его, даже перед смертью.</w:t>
      </w:r>
      <w:r w:rsidRPr="00881A01">
        <w:rPr>
          <w:rFonts w:ascii="Times New Roman" w:eastAsia="Times New Roman" w:hAnsi="Times New Roman" w:cs="Times New Roman"/>
          <w:i/>
          <w:iCs/>
          <w:color w:val="333333"/>
          <w:sz w:val="28"/>
          <w:szCs w:val="28"/>
        </w:rPr>
        <w:br/>
      </w:r>
      <w:r w:rsidRPr="00881A01">
        <w:rPr>
          <w:rFonts w:ascii="Times New Roman" w:eastAsia="Times New Roman" w:hAnsi="Times New Roman" w:cs="Times New Roman"/>
          <w:color w:val="333333"/>
          <w:sz w:val="28"/>
          <w:szCs w:val="28"/>
        </w:rPr>
        <w:t>Автор: Вадим Кругликов</w:t>
      </w:r>
    </w:p>
    <w:p w:rsidR="00881A01" w:rsidRPr="00881A01" w:rsidRDefault="00881A01" w:rsidP="00881A01">
      <w:pPr>
        <w:spacing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sz w:val="28"/>
          <w:szCs w:val="28"/>
        </w:rPr>
        <w:br/>
        <w:t>Подробнее: </w:t>
      </w:r>
      <w:hyperlink r:id="rId19" w:history="1">
        <w:r w:rsidRPr="00881A01">
          <w:rPr>
            <w:rFonts w:ascii="Times New Roman" w:eastAsia="Times New Roman" w:hAnsi="Times New Roman" w:cs="Times New Roman"/>
            <w:color w:val="070510"/>
            <w:sz w:val="28"/>
            <w:szCs w:val="28"/>
          </w:rPr>
          <w:t>https://adindex.ru/publication/gallery/2011/08/29/70831.phtml</w:t>
        </w:r>
      </w:hyperlink>
    </w:p>
    <w:p w:rsidR="00881A01" w:rsidRPr="00881A01" w:rsidRDefault="00881A01" w:rsidP="00881A01">
      <w:pPr>
        <w:spacing w:before="450" w:after="300" w:line="240" w:lineRule="auto"/>
        <w:outlineLvl w:val="0"/>
        <w:rPr>
          <w:rFonts w:ascii="Times New Roman" w:eastAsia="Times New Roman" w:hAnsi="Times New Roman" w:cs="Times New Roman"/>
          <w:b/>
          <w:bCs/>
          <w:kern w:val="36"/>
          <w:sz w:val="28"/>
          <w:szCs w:val="28"/>
        </w:rPr>
      </w:pPr>
      <w:r w:rsidRPr="00881A01">
        <w:rPr>
          <w:rFonts w:ascii="Times New Roman" w:eastAsia="Times New Roman" w:hAnsi="Times New Roman" w:cs="Times New Roman"/>
          <w:b/>
          <w:bCs/>
          <w:kern w:val="36"/>
          <w:sz w:val="28"/>
          <w:szCs w:val="28"/>
        </w:rPr>
        <w:t>Супрематизм /</w:t>
      </w:r>
      <w:proofErr w:type="spellStart"/>
      <w:r w:rsidRPr="00881A01">
        <w:rPr>
          <w:rFonts w:ascii="Times New Roman" w:eastAsia="Times New Roman" w:hAnsi="Times New Roman" w:cs="Times New Roman"/>
          <w:b/>
          <w:bCs/>
          <w:kern w:val="36"/>
          <w:sz w:val="28"/>
          <w:szCs w:val="28"/>
        </w:rPr>
        <w:t>suprematism</w:t>
      </w:r>
      <w:proofErr w:type="spellEnd"/>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sz w:val="28"/>
          <w:szCs w:val="28"/>
        </w:rPr>
        <w:t>от /</w:t>
      </w:r>
      <w:proofErr w:type="gramStart"/>
      <w:r w:rsidRPr="00881A01">
        <w:rPr>
          <w:rFonts w:ascii="Times New Roman" w:eastAsia="Times New Roman" w:hAnsi="Times New Roman" w:cs="Times New Roman"/>
          <w:sz w:val="28"/>
          <w:szCs w:val="28"/>
        </w:rPr>
        <w:t>лат./</w:t>
      </w:r>
      <w:proofErr w:type="gram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supremus</w:t>
      </w:r>
      <w:proofErr w:type="spellEnd"/>
      <w:r w:rsidRPr="00881A01">
        <w:rPr>
          <w:rFonts w:ascii="Times New Roman" w:eastAsia="Times New Roman" w:hAnsi="Times New Roman" w:cs="Times New Roman"/>
          <w:sz w:val="28"/>
          <w:szCs w:val="28"/>
        </w:rPr>
        <w:t xml:space="preserve"> — наивысший, высочайший (1915-1918)</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sz w:val="28"/>
          <w:szCs w:val="28"/>
        </w:rPr>
        <w:t xml:space="preserve">Направление в искусстве, основанное Казимиром </w:t>
      </w:r>
      <w:proofErr w:type="spellStart"/>
      <w:r w:rsidRPr="00881A01">
        <w:rPr>
          <w:rFonts w:ascii="Times New Roman" w:eastAsia="Times New Roman" w:hAnsi="Times New Roman" w:cs="Times New Roman"/>
          <w:sz w:val="28"/>
          <w:szCs w:val="28"/>
        </w:rPr>
        <w:t>Севериновичем</w:t>
      </w:r>
      <w:proofErr w:type="spellEnd"/>
      <w:r w:rsidRPr="00881A01">
        <w:rPr>
          <w:rFonts w:ascii="Times New Roman" w:eastAsia="Times New Roman" w:hAnsi="Times New Roman" w:cs="Times New Roman"/>
          <w:sz w:val="28"/>
          <w:szCs w:val="28"/>
        </w:rPr>
        <w:t xml:space="preserve"> Малевичем. Само определение "супрематизм" было также изобретено Малевичем: пользуясь им, он подчеркивал "превосходство чистого восприятия", которое стало основой радикальной реформы живописи. Супрематизм — это отказ от изображения оболочек предметов в пользу простейших форм — основы мироздания. Так на его полотнах вместо привычных пейзажей и людей появились цветные квадраты, круги и прямоугольники на белом фоне. Эти фигуры служат прототипом всех форм, существующих в реальном мире. Комбинации геометрических фигур различных размеров и цветов, созданные Казимиром Малевичем, образуют уравновешенные </w:t>
      </w:r>
      <w:proofErr w:type="spellStart"/>
      <w:r w:rsidRPr="00881A01">
        <w:rPr>
          <w:rFonts w:ascii="Times New Roman" w:eastAsia="Times New Roman" w:hAnsi="Times New Roman" w:cs="Times New Roman"/>
          <w:sz w:val="28"/>
          <w:szCs w:val="28"/>
        </w:rPr>
        <w:t>супрематические</w:t>
      </w:r>
      <w:proofErr w:type="spellEnd"/>
      <w:r w:rsidRPr="00881A01">
        <w:rPr>
          <w:rFonts w:ascii="Times New Roman" w:eastAsia="Times New Roman" w:hAnsi="Times New Roman" w:cs="Times New Roman"/>
          <w:sz w:val="28"/>
          <w:szCs w:val="28"/>
        </w:rPr>
        <w:t xml:space="preserve"> композиции, будто пронизанные внутренним движением. По его словам, живопись достигла "нулевого значения" в монохромных формах "Черного квадрата на белом фоне", 1915 года и "Белого квадрата на белом фоне", 1918 года. Обе картины превратились в "иконы" абстрактного искусства.</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sz w:val="28"/>
          <w:szCs w:val="28"/>
        </w:rPr>
        <w:t xml:space="preserve">От будущего теоретика структурализма Романа Якобсона, вместе с которым он ходил смотреть коллекции Щукина, художник усвоил идею несовпадения знака и его значения. В последствии, на нее опиралась живописная система, искусственные и </w:t>
      </w:r>
      <w:proofErr w:type="gramStart"/>
      <w:r w:rsidRPr="00881A01">
        <w:rPr>
          <w:rFonts w:ascii="Times New Roman" w:eastAsia="Times New Roman" w:hAnsi="Times New Roman" w:cs="Times New Roman"/>
          <w:sz w:val="28"/>
          <w:szCs w:val="28"/>
        </w:rPr>
        <w:t>совершенные геометрические формы</w:t>
      </w:r>
      <w:proofErr w:type="gramEnd"/>
      <w:r w:rsidRPr="00881A01">
        <w:rPr>
          <w:rFonts w:ascii="Times New Roman" w:eastAsia="Times New Roman" w:hAnsi="Times New Roman" w:cs="Times New Roman"/>
          <w:sz w:val="28"/>
          <w:szCs w:val="28"/>
        </w:rPr>
        <w:t xml:space="preserve"> которой, не связаны с реальностью. В открытой оппозиции с вещественной культурой Татлина, Малевич полагал конечной целью живописи "чистое действие" и "открытие бесконечного пространства". В статье 1920 года </w:t>
      </w:r>
      <w:proofErr w:type="spellStart"/>
      <w:r w:rsidRPr="00881A01">
        <w:rPr>
          <w:rFonts w:ascii="Times New Roman" w:eastAsia="Times New Roman" w:hAnsi="Times New Roman" w:cs="Times New Roman"/>
          <w:sz w:val="28"/>
          <w:szCs w:val="28"/>
        </w:rPr>
        <w:t>года</w:t>
      </w:r>
      <w:proofErr w:type="spellEnd"/>
      <w:r w:rsidRPr="00881A01">
        <w:rPr>
          <w:rFonts w:ascii="Times New Roman" w:eastAsia="Times New Roman" w:hAnsi="Times New Roman" w:cs="Times New Roman"/>
          <w:sz w:val="28"/>
          <w:szCs w:val="28"/>
        </w:rPr>
        <w:t xml:space="preserve"> художник, охарактеризовав три стадии развития супрематизма (черная, цветная и белая), назвал свои далекие </w:t>
      </w:r>
      <w:proofErr w:type="gramStart"/>
      <w:r w:rsidRPr="00881A01">
        <w:rPr>
          <w:rFonts w:ascii="Times New Roman" w:eastAsia="Times New Roman" w:hAnsi="Times New Roman" w:cs="Times New Roman"/>
          <w:sz w:val="28"/>
          <w:szCs w:val="28"/>
        </w:rPr>
        <w:t>от земных формы</w:t>
      </w:r>
      <w:proofErr w:type="gramEnd"/>
      <w:r w:rsidRPr="00881A01">
        <w:rPr>
          <w:rFonts w:ascii="Times New Roman" w:eastAsia="Times New Roman" w:hAnsi="Times New Roman" w:cs="Times New Roman"/>
          <w:sz w:val="28"/>
          <w:szCs w:val="28"/>
        </w:rPr>
        <w:t xml:space="preserve"> столь же понятными, как "какая-нибудь планета или целая планетарная система". Как настоящая </w:t>
      </w:r>
      <w:r w:rsidRPr="00881A01">
        <w:rPr>
          <w:rFonts w:ascii="Times New Roman" w:eastAsia="Times New Roman" w:hAnsi="Times New Roman" w:cs="Times New Roman"/>
          <w:sz w:val="28"/>
          <w:szCs w:val="28"/>
        </w:rPr>
        <w:lastRenderedPageBreak/>
        <w:t>система, была выстроена экспозиция выставки "0.10", 1915 года. В этой теории знаков, расположенных на стенах от пола до потолка с легким наклоном, Черный квадрат занимал место высоко в углу - там, где по традиции в русских домах размещают иконы.</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Художники:</w:t>
      </w:r>
      <w:r w:rsidRPr="00881A01">
        <w:rPr>
          <w:rFonts w:ascii="Times New Roman" w:eastAsia="Times New Roman" w:hAnsi="Times New Roman" w:cs="Times New Roman"/>
          <w:sz w:val="28"/>
          <w:szCs w:val="28"/>
        </w:rPr>
        <w:t> Казимир Малевич (</w:t>
      </w:r>
      <w:proofErr w:type="spellStart"/>
      <w:r w:rsidRPr="00881A01">
        <w:rPr>
          <w:rFonts w:ascii="Times New Roman" w:eastAsia="Times New Roman" w:hAnsi="Times New Roman" w:cs="Times New Roman"/>
          <w:sz w:val="28"/>
          <w:szCs w:val="28"/>
        </w:rPr>
        <w:t>Kazimir</w:t>
      </w:r>
      <w:proofErr w:type="spell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Severinovich</w:t>
      </w:r>
      <w:proofErr w:type="spell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Malevich</w:t>
      </w:r>
      <w:proofErr w:type="spellEnd"/>
      <w:r w:rsidRPr="00881A01">
        <w:rPr>
          <w:rFonts w:ascii="Times New Roman" w:eastAsia="Times New Roman" w:hAnsi="Times New Roman" w:cs="Times New Roman"/>
          <w:sz w:val="28"/>
          <w:szCs w:val="28"/>
        </w:rPr>
        <w:t xml:space="preserve">), Михаил </w:t>
      </w:r>
      <w:proofErr w:type="spellStart"/>
      <w:r w:rsidRPr="00881A01">
        <w:rPr>
          <w:rFonts w:ascii="Times New Roman" w:eastAsia="Times New Roman" w:hAnsi="Times New Roman" w:cs="Times New Roman"/>
          <w:sz w:val="28"/>
          <w:szCs w:val="28"/>
        </w:rPr>
        <w:t>Менков</w:t>
      </w:r>
      <w:proofErr w:type="spell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Michael</w:t>
      </w:r>
      <w:proofErr w:type="spell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Menkov</w:t>
      </w:r>
      <w:proofErr w:type="spellEnd"/>
      <w:r w:rsidRPr="00881A01">
        <w:rPr>
          <w:rFonts w:ascii="Times New Roman" w:eastAsia="Times New Roman" w:hAnsi="Times New Roman" w:cs="Times New Roman"/>
          <w:sz w:val="28"/>
          <w:szCs w:val="28"/>
        </w:rPr>
        <w:t>), Иван Пуни (</w:t>
      </w:r>
      <w:proofErr w:type="spellStart"/>
      <w:r w:rsidRPr="00881A01">
        <w:rPr>
          <w:rFonts w:ascii="Times New Roman" w:eastAsia="Times New Roman" w:hAnsi="Times New Roman" w:cs="Times New Roman"/>
          <w:sz w:val="28"/>
          <w:szCs w:val="28"/>
        </w:rPr>
        <w:t>Ivan</w:t>
      </w:r>
      <w:proofErr w:type="spellEnd"/>
      <w:r w:rsidRPr="00881A01">
        <w:rPr>
          <w:rFonts w:ascii="Times New Roman" w:eastAsia="Times New Roman" w:hAnsi="Times New Roman" w:cs="Times New Roman"/>
          <w:sz w:val="28"/>
          <w:szCs w:val="28"/>
        </w:rPr>
        <w:t xml:space="preserve"> </w:t>
      </w:r>
      <w:proofErr w:type="spellStart"/>
      <w:r w:rsidRPr="00881A01">
        <w:rPr>
          <w:rFonts w:ascii="Times New Roman" w:eastAsia="Times New Roman" w:hAnsi="Times New Roman" w:cs="Times New Roman"/>
          <w:sz w:val="28"/>
          <w:szCs w:val="28"/>
        </w:rPr>
        <w:t>Puni</w:t>
      </w:r>
      <w:proofErr w:type="spellEnd"/>
      <w:r w:rsidRPr="00881A01">
        <w:rPr>
          <w:rFonts w:ascii="Times New Roman" w:eastAsia="Times New Roman" w:hAnsi="Times New Roman" w:cs="Times New Roman"/>
          <w:sz w:val="28"/>
          <w:szCs w:val="28"/>
        </w:rPr>
        <w:t>; фр.</w:t>
      </w:r>
      <w:r w:rsidRPr="00881A01">
        <w:rPr>
          <w:rFonts w:ascii="Times New Roman" w:eastAsia="Times New Roman" w:hAnsi="Times New Roman" w:cs="Times New Roman"/>
          <w:sz w:val="28"/>
          <w:szCs w:val="28"/>
          <w:lang w:val="fr-FR"/>
        </w:rPr>
        <w:t>Jean Pougny)</w:t>
      </w:r>
      <w:r w:rsidRPr="00881A01">
        <w:rPr>
          <w:rFonts w:ascii="Times New Roman" w:eastAsia="Times New Roman" w:hAnsi="Times New Roman" w:cs="Times New Roman"/>
          <w:sz w:val="28"/>
          <w:szCs w:val="28"/>
        </w:rPr>
        <w:t>, Ольга Розанова (</w:t>
      </w:r>
      <w:proofErr w:type="spellStart"/>
      <w:r w:rsidRPr="00881A01">
        <w:rPr>
          <w:rFonts w:ascii="Times New Roman" w:eastAsia="Times New Roman" w:hAnsi="Times New Roman" w:cs="Times New Roman"/>
          <w:sz w:val="28"/>
          <w:szCs w:val="28"/>
        </w:rPr>
        <w:t>Olga</w:t>
      </w:r>
      <w:proofErr w:type="spellEnd"/>
      <w:r w:rsidRPr="00881A01">
        <w:rPr>
          <w:rFonts w:ascii="Times New Roman" w:eastAsia="Times New Roman" w:hAnsi="Times New Roman" w:cs="Times New Roman"/>
          <w:sz w:val="28"/>
          <w:szCs w:val="28"/>
        </w:rPr>
        <w:t> </w:t>
      </w:r>
      <w:proofErr w:type="spellStart"/>
      <w:r w:rsidRPr="00881A01">
        <w:rPr>
          <w:rFonts w:ascii="Times New Roman" w:eastAsia="Times New Roman" w:hAnsi="Times New Roman" w:cs="Times New Roman"/>
          <w:sz w:val="28"/>
          <w:szCs w:val="28"/>
        </w:rPr>
        <w:t>Rozanova</w:t>
      </w:r>
      <w:proofErr w:type="spellEnd"/>
      <w:r w:rsidRPr="00881A01">
        <w:rPr>
          <w:rFonts w:ascii="Times New Roman" w:eastAsia="Times New Roman" w:hAnsi="Times New Roman" w:cs="Times New Roman"/>
          <w:sz w:val="28"/>
          <w:szCs w:val="28"/>
        </w:rPr>
        <w:t>).</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Манифест:</w:t>
      </w:r>
      <w:r w:rsidRPr="00881A01">
        <w:rPr>
          <w:rFonts w:ascii="Times New Roman" w:eastAsia="Times New Roman" w:hAnsi="Times New Roman" w:cs="Times New Roman"/>
          <w:sz w:val="28"/>
          <w:szCs w:val="28"/>
        </w:rPr>
        <w:t> К.Малевич. "Манифест супрематизма", 1915.</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Выставки:</w:t>
      </w:r>
      <w:r w:rsidRPr="00881A01">
        <w:rPr>
          <w:rFonts w:ascii="Times New Roman" w:eastAsia="Times New Roman" w:hAnsi="Times New Roman" w:cs="Times New Roman"/>
          <w:sz w:val="28"/>
          <w:szCs w:val="28"/>
        </w:rPr>
        <w:t xml:space="preserve"> 1915, Санкт-Петербург, Галерея </w:t>
      </w:r>
      <w:proofErr w:type="spellStart"/>
      <w:r w:rsidRPr="00881A01">
        <w:rPr>
          <w:rFonts w:ascii="Times New Roman" w:eastAsia="Times New Roman" w:hAnsi="Times New Roman" w:cs="Times New Roman"/>
          <w:sz w:val="28"/>
          <w:szCs w:val="28"/>
        </w:rPr>
        <w:t>Н.Добычиной</w:t>
      </w:r>
      <w:proofErr w:type="spellEnd"/>
      <w:r w:rsidRPr="00881A01">
        <w:rPr>
          <w:rFonts w:ascii="Times New Roman" w:eastAsia="Times New Roman" w:hAnsi="Times New Roman" w:cs="Times New Roman"/>
          <w:sz w:val="28"/>
          <w:szCs w:val="28"/>
        </w:rPr>
        <w:t>, "0.10. Последняя футуристическая выставка"; 1919, Москва "Х Государственная выставка". Беспредметное творчество и супрематизм".</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Тексты:</w:t>
      </w:r>
      <w:r w:rsidRPr="00881A01">
        <w:rPr>
          <w:rFonts w:ascii="Times New Roman" w:eastAsia="Times New Roman" w:hAnsi="Times New Roman" w:cs="Times New Roman"/>
          <w:sz w:val="28"/>
          <w:szCs w:val="28"/>
        </w:rPr>
        <w:t> К.Малевич "От кубизма к супрематизму. Новый живописный реализм", 1915-1916 и "Супрематизм. 34 рисунка", 1920.</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См. также статьи:</w:t>
      </w:r>
      <w:r w:rsidRPr="00881A01">
        <w:rPr>
          <w:rFonts w:ascii="Times New Roman" w:eastAsia="Times New Roman" w:hAnsi="Times New Roman" w:cs="Times New Roman"/>
          <w:sz w:val="28"/>
          <w:szCs w:val="28"/>
        </w:rPr>
        <w:t> </w:t>
      </w:r>
      <w:hyperlink r:id="rId20" w:history="1">
        <w:r w:rsidRPr="00881A01">
          <w:rPr>
            <w:rFonts w:ascii="Times New Roman" w:eastAsia="Times New Roman" w:hAnsi="Times New Roman" w:cs="Times New Roman"/>
            <w:color w:val="0000FF"/>
            <w:sz w:val="28"/>
            <w:szCs w:val="28"/>
            <w:u w:val="single"/>
          </w:rPr>
          <w:t>Абстрактное искусство</w:t>
        </w:r>
      </w:hyperlink>
      <w:r w:rsidRPr="00881A01">
        <w:rPr>
          <w:rFonts w:ascii="Times New Roman" w:eastAsia="Times New Roman" w:hAnsi="Times New Roman" w:cs="Times New Roman"/>
          <w:sz w:val="28"/>
          <w:szCs w:val="28"/>
        </w:rPr>
        <w:t>, </w:t>
      </w:r>
      <w:hyperlink r:id="rId21" w:history="1">
        <w:r w:rsidRPr="00881A01">
          <w:rPr>
            <w:rFonts w:ascii="Times New Roman" w:eastAsia="Times New Roman" w:hAnsi="Times New Roman" w:cs="Times New Roman"/>
            <w:color w:val="0000FF"/>
            <w:sz w:val="28"/>
            <w:szCs w:val="28"/>
            <w:u w:val="single"/>
          </w:rPr>
          <w:t>Монохромность</w:t>
        </w:r>
      </w:hyperlink>
      <w:r w:rsidRPr="00881A01">
        <w:rPr>
          <w:rFonts w:ascii="Times New Roman" w:eastAsia="Times New Roman" w:hAnsi="Times New Roman" w:cs="Times New Roman"/>
          <w:sz w:val="28"/>
          <w:szCs w:val="28"/>
        </w:rPr>
        <w:t>, </w:t>
      </w:r>
      <w:hyperlink r:id="rId22" w:history="1">
        <w:r w:rsidRPr="00881A01">
          <w:rPr>
            <w:rFonts w:ascii="Times New Roman" w:eastAsia="Times New Roman" w:hAnsi="Times New Roman" w:cs="Times New Roman"/>
            <w:color w:val="0000FF"/>
            <w:sz w:val="28"/>
            <w:szCs w:val="28"/>
            <w:u w:val="single"/>
          </w:rPr>
          <w:t>Минимализм</w:t>
        </w:r>
      </w:hyperlink>
      <w:r w:rsidRPr="00881A01">
        <w:rPr>
          <w:rFonts w:ascii="Times New Roman" w:eastAsia="Times New Roman" w:hAnsi="Times New Roman" w:cs="Times New Roman"/>
          <w:sz w:val="28"/>
          <w:szCs w:val="28"/>
        </w:rPr>
        <w:t>.</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sz w:val="28"/>
          <w:szCs w:val="28"/>
        </w:rPr>
        <w:t>Описание некоторых произведений:</w:t>
      </w:r>
    </w:p>
    <w:p w:rsidR="00881A01" w:rsidRPr="00881A01" w:rsidRDefault="00881A01" w:rsidP="00881A01">
      <w:pPr>
        <w:spacing w:before="100" w:beforeAutospacing="1" w:after="100" w:afterAutospacing="1" w:line="240" w:lineRule="auto"/>
        <w:rPr>
          <w:rFonts w:ascii="Times New Roman" w:eastAsia="Times New Roman" w:hAnsi="Times New Roman" w:cs="Times New Roman"/>
          <w:sz w:val="28"/>
          <w:szCs w:val="28"/>
        </w:rPr>
      </w:pPr>
      <w:r w:rsidRPr="00881A01">
        <w:rPr>
          <w:rFonts w:ascii="Times New Roman" w:eastAsia="Times New Roman" w:hAnsi="Times New Roman" w:cs="Times New Roman"/>
          <w:b/>
          <w:bCs/>
          <w:i/>
          <w:iCs/>
          <w:sz w:val="28"/>
          <w:szCs w:val="28"/>
        </w:rPr>
        <w:t>Казимир Малевич "Черный крест", 1915. Париж, Национальный музей современного искусства, Центр Жоржа Помпиду.</w:t>
      </w:r>
      <w:r w:rsidRPr="00881A01">
        <w:rPr>
          <w:rFonts w:ascii="Times New Roman" w:eastAsia="Times New Roman" w:hAnsi="Times New Roman" w:cs="Times New Roman"/>
          <w:sz w:val="28"/>
          <w:szCs w:val="28"/>
        </w:rPr>
        <w:t xml:space="preserve"> Картина экспонировалась на выставке "0.10" 1915 года, вместе с остальными тридцатью девятью </w:t>
      </w:r>
      <w:proofErr w:type="spellStart"/>
      <w:r w:rsidRPr="00881A01">
        <w:rPr>
          <w:rFonts w:ascii="Times New Roman" w:eastAsia="Times New Roman" w:hAnsi="Times New Roman" w:cs="Times New Roman"/>
          <w:sz w:val="28"/>
          <w:szCs w:val="28"/>
        </w:rPr>
        <w:t>супрематическими</w:t>
      </w:r>
      <w:proofErr w:type="spellEnd"/>
      <w:r w:rsidRPr="00881A01">
        <w:rPr>
          <w:rFonts w:ascii="Times New Roman" w:eastAsia="Times New Roman" w:hAnsi="Times New Roman" w:cs="Times New Roman"/>
          <w:sz w:val="28"/>
          <w:szCs w:val="28"/>
        </w:rPr>
        <w:t xml:space="preserve"> работами Малевича. Здесь, как в большинстве случаев, художник выбрал квадратный формат. На белом фоне расположен черный равноконечный крест. В трактовке самого насыщенного цвета, Малевич уделяет внимание плотности и фактуре живописи. Как объяснял сам художник, цвет - и в особенности черный и белый - воплощают присущую форме энергию. Черный и белый, а также красный в "цветной" период, писал художник в 1920 году, "свободны от эстетических функций колорита, формы или фигуры". Этим чистым "энергиям" в "общественной жизни" соответствуют точные значения: "черный - знак экономики, красный - знак революции, а белый - чистое действие".</w:t>
      </w:r>
    </w:p>
    <w:p w:rsidR="00881A01" w:rsidRPr="00881A01" w:rsidRDefault="001B0CE7" w:rsidP="00881A01">
      <w:pPr>
        <w:spacing w:after="0" w:line="240" w:lineRule="auto"/>
        <w:rPr>
          <w:rFonts w:ascii="Times New Roman" w:eastAsia="Times New Roman" w:hAnsi="Times New Roman" w:cs="Times New Roman"/>
          <w:color w:val="000000"/>
          <w:sz w:val="28"/>
          <w:szCs w:val="28"/>
        </w:rPr>
      </w:pPr>
      <w:hyperlink r:id="rId23" w:history="1">
        <w:proofErr w:type="spellStart"/>
        <w:r w:rsidR="00881A01" w:rsidRPr="00881A01">
          <w:rPr>
            <w:rFonts w:ascii="Times New Roman" w:eastAsia="Times New Roman" w:hAnsi="Times New Roman" w:cs="Times New Roman"/>
            <w:color w:val="0000FF"/>
            <w:sz w:val="28"/>
            <w:szCs w:val="28"/>
            <w:u w:val="single"/>
          </w:rPr>
          <w:t>Назад</w:t>
        </w:r>
      </w:hyperlink>
      <w:hyperlink r:id="rId24" w:history="1">
        <w:r w:rsidR="00881A01" w:rsidRPr="00881A01">
          <w:rPr>
            <w:rFonts w:ascii="Times New Roman" w:eastAsia="Times New Roman" w:hAnsi="Times New Roman" w:cs="Times New Roman"/>
            <w:color w:val="0000FF"/>
            <w:sz w:val="28"/>
            <w:szCs w:val="28"/>
            <w:u w:val="single"/>
          </w:rPr>
          <w:t>Далее</w:t>
        </w:r>
        <w:proofErr w:type="spellEnd"/>
      </w:hyperlink>
    </w:p>
    <w:p w:rsidR="00881A01" w:rsidRPr="00881A01" w:rsidRDefault="00881A01" w:rsidP="00881A01">
      <w:pPr>
        <w:spacing w:after="0" w:line="240" w:lineRule="auto"/>
        <w:rPr>
          <w:rFonts w:ascii="Times New Roman" w:eastAsia="Times New Roman" w:hAnsi="Times New Roman" w:cs="Times New Roman"/>
          <w:color w:val="000000"/>
          <w:sz w:val="28"/>
          <w:szCs w:val="28"/>
        </w:rPr>
      </w:pPr>
    </w:p>
    <w:p w:rsidR="00881A01" w:rsidRPr="00881A01" w:rsidRDefault="00881A01" w:rsidP="00881A01">
      <w:pPr>
        <w:spacing w:after="0" w:line="240" w:lineRule="auto"/>
        <w:jc w:val="center"/>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3C3B3B"/>
          <w:sz w:val="28"/>
          <w:szCs w:val="28"/>
        </w:rPr>
        <w:t>Казимир Малевич "</w:t>
      </w:r>
      <w:proofErr w:type="spellStart"/>
      <w:r w:rsidRPr="00881A01">
        <w:rPr>
          <w:rFonts w:ascii="Times New Roman" w:eastAsia="Times New Roman" w:hAnsi="Times New Roman" w:cs="Times New Roman"/>
          <w:color w:val="3C3B3B"/>
          <w:sz w:val="28"/>
          <w:szCs w:val="28"/>
        </w:rPr>
        <w:t>Черныи</w:t>
      </w:r>
      <w:proofErr w:type="spellEnd"/>
      <w:r w:rsidRPr="00881A01">
        <w:rPr>
          <w:rFonts w:ascii="Times New Roman" w:eastAsia="Times New Roman" w:hAnsi="Times New Roman" w:cs="Times New Roman"/>
          <w:color w:val="3C3B3B"/>
          <w:sz w:val="28"/>
          <w:szCs w:val="28"/>
        </w:rPr>
        <w:t xml:space="preserve"> крест", 1915</w:t>
      </w:r>
    </w:p>
    <w:p w:rsidR="00881A01" w:rsidRPr="00881A01" w:rsidRDefault="00881A01" w:rsidP="00881A01">
      <w:pPr>
        <w:shd w:val="clear" w:color="auto" w:fill="F3F1ED"/>
        <w:spacing w:after="0" w:line="240" w:lineRule="auto"/>
        <w:textAlignment w:val="top"/>
        <w:outlineLvl w:val="0"/>
        <w:rPr>
          <w:rFonts w:ascii="Times New Roman" w:eastAsia="Times New Roman" w:hAnsi="Times New Roman" w:cs="Times New Roman"/>
          <w:color w:val="000000"/>
          <w:kern w:val="36"/>
          <w:sz w:val="28"/>
          <w:szCs w:val="28"/>
        </w:rPr>
      </w:pPr>
      <w:r w:rsidRPr="00881A01">
        <w:rPr>
          <w:rFonts w:ascii="Times New Roman" w:eastAsia="Times New Roman" w:hAnsi="Times New Roman" w:cs="Times New Roman"/>
          <w:color w:val="000000"/>
          <w:kern w:val="36"/>
          <w:sz w:val="28"/>
          <w:szCs w:val="28"/>
        </w:rPr>
        <w:t>ФУТУРИЗМ</w:t>
      </w:r>
    </w:p>
    <w:p w:rsidR="00881A01" w:rsidRPr="00881A01" w:rsidRDefault="001B0CE7" w:rsidP="00881A01">
      <w:pPr>
        <w:spacing w:after="0" w:line="240" w:lineRule="auto"/>
        <w:rPr>
          <w:rFonts w:ascii="Times New Roman" w:eastAsia="Times New Roman" w:hAnsi="Times New Roman" w:cs="Times New Roman"/>
          <w:sz w:val="28"/>
          <w:szCs w:val="28"/>
        </w:rPr>
      </w:pPr>
      <w:hyperlink r:id="rId25" w:history="1">
        <w:r w:rsidR="00881A01" w:rsidRPr="00881A01">
          <w:rPr>
            <w:rFonts w:ascii="Times New Roman" w:eastAsia="Times New Roman" w:hAnsi="Times New Roman" w:cs="Times New Roman"/>
            <w:color w:val="B62425"/>
            <w:sz w:val="28"/>
            <w:szCs w:val="28"/>
          </w:rPr>
          <w:t>0 комментариев</w:t>
        </w:r>
      </w:hyperlink>
    </w:p>
    <w:p w:rsidR="00881A01" w:rsidRPr="00881A01" w:rsidRDefault="00881A01" w:rsidP="00881A01">
      <w:pPr>
        <w:pBdr>
          <w:bottom w:val="single" w:sz="12" w:space="4" w:color="DEDEDE"/>
        </w:pBdr>
        <w:shd w:val="clear" w:color="auto" w:fill="F3F1ED"/>
        <w:spacing w:after="525" w:line="240" w:lineRule="auto"/>
        <w:textAlignment w:val="top"/>
        <w:rPr>
          <w:rFonts w:ascii="Times New Roman" w:eastAsia="Times New Roman" w:hAnsi="Times New Roman" w:cs="Times New Roman"/>
          <w:i/>
          <w:iCs/>
          <w:color w:val="000000"/>
          <w:sz w:val="28"/>
          <w:szCs w:val="28"/>
        </w:rPr>
      </w:pPr>
      <w:r w:rsidRPr="00881A01">
        <w:rPr>
          <w:rFonts w:ascii="Times New Roman" w:eastAsia="Times New Roman" w:hAnsi="Times New Roman" w:cs="Times New Roman"/>
          <w:i/>
          <w:iCs/>
          <w:color w:val="000000"/>
          <w:sz w:val="28"/>
          <w:szCs w:val="28"/>
        </w:rPr>
        <w:t xml:space="preserve">от лат. </w:t>
      </w:r>
      <w:proofErr w:type="spellStart"/>
      <w:r w:rsidRPr="00881A01">
        <w:rPr>
          <w:rFonts w:ascii="Times New Roman" w:eastAsia="Times New Roman" w:hAnsi="Times New Roman" w:cs="Times New Roman"/>
          <w:i/>
          <w:iCs/>
          <w:color w:val="000000"/>
          <w:sz w:val="28"/>
          <w:szCs w:val="28"/>
        </w:rPr>
        <w:t>futurum</w:t>
      </w:r>
      <w:proofErr w:type="spellEnd"/>
      <w:r w:rsidRPr="00881A01">
        <w:rPr>
          <w:rFonts w:ascii="Times New Roman" w:eastAsia="Times New Roman" w:hAnsi="Times New Roman" w:cs="Times New Roman"/>
          <w:i/>
          <w:iCs/>
          <w:color w:val="000000"/>
          <w:sz w:val="28"/>
          <w:szCs w:val="28"/>
        </w:rPr>
        <w:t xml:space="preserve"> - будущее.</w:t>
      </w:r>
    </w:p>
    <w:p w:rsidR="00881A01" w:rsidRPr="00881A01" w:rsidRDefault="00881A01" w:rsidP="00881A01">
      <w:pPr>
        <w:shd w:val="clear" w:color="auto" w:fill="F3F1ED"/>
        <w:spacing w:after="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b/>
          <w:bCs/>
          <w:color w:val="000000"/>
          <w:sz w:val="28"/>
          <w:szCs w:val="28"/>
        </w:rPr>
        <w:t xml:space="preserve">Направление в авангардном искусстве, возникшее в  начале ХХ века и развивающееся в основном в живописи и поэзии, отрицавшее реализм и </w:t>
      </w:r>
      <w:r w:rsidRPr="00881A01">
        <w:rPr>
          <w:rFonts w:ascii="Times New Roman" w:eastAsia="Times New Roman" w:hAnsi="Times New Roman" w:cs="Times New Roman"/>
          <w:b/>
          <w:bCs/>
          <w:color w:val="000000"/>
          <w:sz w:val="28"/>
          <w:szCs w:val="28"/>
        </w:rPr>
        <w:lastRenderedPageBreak/>
        <w:t>стремившееся создать собственный динамический стиль, "искусство будущего".</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Для этого течения был характерен культ будущего и полный отказ от культурного наследия прошлого, разрыв с ним.</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Первоначально движение зародилось в Италии: 20 февраля 1909 года итальянский поэт </w:t>
      </w:r>
      <w:proofErr w:type="spellStart"/>
      <w:r w:rsidRPr="00881A01">
        <w:rPr>
          <w:rFonts w:ascii="Times New Roman" w:eastAsia="Times New Roman" w:hAnsi="Times New Roman" w:cs="Times New Roman"/>
          <w:color w:val="000000"/>
          <w:sz w:val="28"/>
          <w:szCs w:val="28"/>
        </w:rPr>
        <w:t>Филиппо</w:t>
      </w:r>
      <w:proofErr w:type="spellEnd"/>
      <w:r w:rsidRPr="00881A01">
        <w:rPr>
          <w:rFonts w:ascii="Times New Roman" w:eastAsia="Times New Roman" w:hAnsi="Times New Roman" w:cs="Times New Roman"/>
          <w:color w:val="000000"/>
          <w:sz w:val="28"/>
          <w:szCs w:val="28"/>
        </w:rPr>
        <w:t xml:space="preserve"> </w:t>
      </w:r>
      <w:proofErr w:type="spellStart"/>
      <w:r w:rsidRPr="00881A01">
        <w:rPr>
          <w:rFonts w:ascii="Times New Roman" w:eastAsia="Times New Roman" w:hAnsi="Times New Roman" w:cs="Times New Roman"/>
          <w:color w:val="000000"/>
          <w:sz w:val="28"/>
          <w:szCs w:val="28"/>
        </w:rPr>
        <w:t>Маринетти</w:t>
      </w:r>
      <w:proofErr w:type="spellEnd"/>
      <w:r w:rsidRPr="00881A01">
        <w:rPr>
          <w:rFonts w:ascii="Times New Roman" w:eastAsia="Times New Roman" w:hAnsi="Times New Roman" w:cs="Times New Roman"/>
          <w:color w:val="000000"/>
          <w:sz w:val="28"/>
          <w:szCs w:val="28"/>
        </w:rPr>
        <w:t xml:space="preserve"> от имени молодых деятелей искусства опубликовал "Манифест футуризма", в котором излагались основные принципы направления. Называя музеи кладбищами, предлагая отказаться от почитания прошлого, "мертвого" искусства, </w:t>
      </w:r>
      <w:proofErr w:type="spellStart"/>
      <w:r w:rsidRPr="00881A01">
        <w:rPr>
          <w:rFonts w:ascii="Times New Roman" w:eastAsia="Times New Roman" w:hAnsi="Times New Roman" w:cs="Times New Roman"/>
          <w:color w:val="000000"/>
          <w:sz w:val="28"/>
          <w:szCs w:val="28"/>
        </w:rPr>
        <w:t>Маринетти</w:t>
      </w:r>
      <w:proofErr w:type="spellEnd"/>
      <w:r w:rsidRPr="00881A01">
        <w:rPr>
          <w:rFonts w:ascii="Times New Roman" w:eastAsia="Times New Roman" w:hAnsi="Times New Roman" w:cs="Times New Roman"/>
          <w:color w:val="000000"/>
          <w:sz w:val="28"/>
          <w:szCs w:val="28"/>
        </w:rPr>
        <w:t xml:space="preserve"> заявлял о готовности художников новой формации создавать совершенно иную художественную реальность. Идеи </w:t>
      </w:r>
      <w:proofErr w:type="spellStart"/>
      <w:r w:rsidRPr="00881A01">
        <w:rPr>
          <w:rFonts w:ascii="Times New Roman" w:eastAsia="Times New Roman" w:hAnsi="Times New Roman" w:cs="Times New Roman"/>
          <w:color w:val="000000"/>
          <w:sz w:val="28"/>
          <w:szCs w:val="28"/>
        </w:rPr>
        <w:t>Маринетти</w:t>
      </w:r>
      <w:proofErr w:type="spellEnd"/>
      <w:r w:rsidRPr="00881A01">
        <w:rPr>
          <w:rFonts w:ascii="Times New Roman" w:eastAsia="Times New Roman" w:hAnsi="Times New Roman" w:cs="Times New Roman"/>
          <w:color w:val="000000"/>
          <w:sz w:val="28"/>
          <w:szCs w:val="28"/>
        </w:rPr>
        <w:t xml:space="preserve"> разделяли такие итальянские художники как Д. Балла, Л. </w:t>
      </w:r>
      <w:proofErr w:type="spellStart"/>
      <w:r w:rsidRPr="00881A01">
        <w:rPr>
          <w:rFonts w:ascii="Times New Roman" w:eastAsia="Times New Roman" w:hAnsi="Times New Roman" w:cs="Times New Roman"/>
          <w:color w:val="000000"/>
          <w:sz w:val="28"/>
          <w:szCs w:val="28"/>
        </w:rPr>
        <w:t>Руссоло</w:t>
      </w:r>
      <w:proofErr w:type="spellEnd"/>
      <w:r w:rsidRPr="00881A01">
        <w:rPr>
          <w:rFonts w:ascii="Times New Roman" w:eastAsia="Times New Roman" w:hAnsi="Times New Roman" w:cs="Times New Roman"/>
          <w:color w:val="000000"/>
          <w:sz w:val="28"/>
          <w:szCs w:val="28"/>
        </w:rPr>
        <w:t xml:space="preserve">, К. </w:t>
      </w:r>
      <w:proofErr w:type="spellStart"/>
      <w:r w:rsidRPr="00881A01">
        <w:rPr>
          <w:rFonts w:ascii="Times New Roman" w:eastAsia="Times New Roman" w:hAnsi="Times New Roman" w:cs="Times New Roman"/>
          <w:color w:val="000000"/>
          <w:sz w:val="28"/>
          <w:szCs w:val="28"/>
        </w:rPr>
        <w:t>Карра</w:t>
      </w:r>
      <w:proofErr w:type="spellEnd"/>
      <w:r w:rsidRPr="00881A01">
        <w:rPr>
          <w:rFonts w:ascii="Times New Roman" w:eastAsia="Times New Roman" w:hAnsi="Times New Roman" w:cs="Times New Roman"/>
          <w:color w:val="000000"/>
          <w:sz w:val="28"/>
          <w:szCs w:val="28"/>
        </w:rPr>
        <w:t xml:space="preserve">, У. </w:t>
      </w:r>
      <w:proofErr w:type="spellStart"/>
      <w:r w:rsidRPr="00881A01">
        <w:rPr>
          <w:rFonts w:ascii="Times New Roman" w:eastAsia="Times New Roman" w:hAnsi="Times New Roman" w:cs="Times New Roman"/>
          <w:color w:val="000000"/>
          <w:sz w:val="28"/>
          <w:szCs w:val="28"/>
        </w:rPr>
        <w:t>Боччони</w:t>
      </w:r>
      <w:proofErr w:type="spellEnd"/>
      <w:r w:rsidRPr="00881A01">
        <w:rPr>
          <w:rFonts w:ascii="Times New Roman" w:eastAsia="Times New Roman" w:hAnsi="Times New Roman" w:cs="Times New Roman"/>
          <w:color w:val="000000"/>
          <w:sz w:val="28"/>
          <w:szCs w:val="28"/>
        </w:rPr>
        <w:t xml:space="preserve"> и др. Вдохновляясь стремительностью современной жизни, восторгаясь ее скоростью и динамикой, ускорением ее темпа в связи с индустриализацией, футуристы стремились запечатлеть это в своем творчестве, посвящая его гоночному автомобилю, поезду, электричеству. Особенно ярко эта абсолютизация скорости и динамики была выражена в футуристической живописи, для которой было характерно наслоение картин и элементов друг на друга. Стремясь визуально передать одновременность и динамичность впечатлений, художники-футуристы использовали такие приемы как утрированную динамику композиций, мелькающие формы, двоящиеся, напоминающие изображение стадий движения контуры с острыми гранями плоскостей, отмеченных резкими линиями. Кроме того, целью футуристов был синтез звука и изображения: с помощью живописных средств они пытались передать в своих картинах звуки современного города, визуализировать их, в литературе же они пытались воздействовать на читателя не только содержанием книги, но и ее внешней формой.</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Идеи итальянского футуризма прижились в России как нигде в мире. Манифест </w:t>
      </w:r>
      <w:proofErr w:type="spellStart"/>
      <w:r w:rsidRPr="00881A01">
        <w:rPr>
          <w:rFonts w:ascii="Times New Roman" w:eastAsia="Times New Roman" w:hAnsi="Times New Roman" w:cs="Times New Roman"/>
          <w:color w:val="000000"/>
          <w:sz w:val="28"/>
          <w:szCs w:val="28"/>
        </w:rPr>
        <w:t>Маринетти</w:t>
      </w:r>
      <w:proofErr w:type="spellEnd"/>
      <w:r w:rsidRPr="00881A01">
        <w:rPr>
          <w:rFonts w:ascii="Times New Roman" w:eastAsia="Times New Roman" w:hAnsi="Times New Roman" w:cs="Times New Roman"/>
          <w:color w:val="000000"/>
          <w:sz w:val="28"/>
          <w:szCs w:val="28"/>
        </w:rPr>
        <w:t xml:space="preserve"> был переведен и напечатан в газете "Вечер" уже в марте 1909 года. В 1912 году российские футуристы создали свой собственный манифест "Пощёчина общественному вкусу", где предлагали "бросить Пушкина, Достоевского, Толстого и проч. и проч. с парохода современности".</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В литературе приверженцами футуризма были В. Маяковский, В. Хлебников, А. Крученых, Д. </w:t>
      </w:r>
      <w:proofErr w:type="spellStart"/>
      <w:r w:rsidRPr="00881A01">
        <w:rPr>
          <w:rFonts w:ascii="Times New Roman" w:eastAsia="Times New Roman" w:hAnsi="Times New Roman" w:cs="Times New Roman"/>
          <w:color w:val="000000"/>
          <w:sz w:val="28"/>
          <w:szCs w:val="28"/>
        </w:rPr>
        <w:t>Бурлюк</w:t>
      </w:r>
      <w:proofErr w:type="spellEnd"/>
      <w:r w:rsidRPr="00881A01">
        <w:rPr>
          <w:rFonts w:ascii="Times New Roman" w:eastAsia="Times New Roman" w:hAnsi="Times New Roman" w:cs="Times New Roman"/>
          <w:color w:val="000000"/>
          <w:sz w:val="28"/>
          <w:szCs w:val="28"/>
        </w:rPr>
        <w:t>, В. Каменский, Б. Лившиц и др. В 1909 году, практически одновременно с выходом "Манифеста" в Италии, они организовали группу поэтов "</w:t>
      </w:r>
      <w:proofErr w:type="spellStart"/>
      <w:r w:rsidRPr="00881A01">
        <w:rPr>
          <w:rFonts w:ascii="Times New Roman" w:eastAsia="Times New Roman" w:hAnsi="Times New Roman" w:cs="Times New Roman"/>
          <w:color w:val="000000"/>
          <w:sz w:val="28"/>
          <w:szCs w:val="28"/>
        </w:rPr>
        <w:t>будетлян</w:t>
      </w:r>
      <w:proofErr w:type="spellEnd"/>
      <w:r w:rsidRPr="00881A01">
        <w:rPr>
          <w:rFonts w:ascii="Times New Roman" w:eastAsia="Times New Roman" w:hAnsi="Times New Roman" w:cs="Times New Roman"/>
          <w:color w:val="000000"/>
          <w:sz w:val="28"/>
          <w:szCs w:val="28"/>
        </w:rPr>
        <w:t xml:space="preserve">" (термин придуман В. </w:t>
      </w:r>
      <w:proofErr w:type="spellStart"/>
      <w:r w:rsidRPr="00881A01">
        <w:rPr>
          <w:rFonts w:ascii="Times New Roman" w:eastAsia="Times New Roman" w:hAnsi="Times New Roman" w:cs="Times New Roman"/>
          <w:color w:val="000000"/>
          <w:sz w:val="28"/>
          <w:szCs w:val="28"/>
        </w:rPr>
        <w:t>Хлебниковым</w:t>
      </w:r>
      <w:proofErr w:type="spellEnd"/>
      <w:r w:rsidRPr="00881A01">
        <w:rPr>
          <w:rFonts w:ascii="Times New Roman" w:eastAsia="Times New Roman" w:hAnsi="Times New Roman" w:cs="Times New Roman"/>
          <w:color w:val="000000"/>
          <w:sz w:val="28"/>
          <w:szCs w:val="28"/>
        </w:rPr>
        <w:t xml:space="preserve">), этим названием дистанцируясь от итальянского движения и подчеркивая свою самобытность. Первый сборник их стихов "Садок судей" (1910) был отпечатан на обратной стороне обоев, позднее вышли "Пощечина общественному вкусу" (1912), сопровождавшаяся одноименным манифестом, "Дохлая луна" (1913), "Садок судей II" (1913), "Молоко кобылиц" (1914), </w:t>
      </w:r>
      <w:r w:rsidRPr="00881A01">
        <w:rPr>
          <w:rFonts w:ascii="Times New Roman" w:eastAsia="Times New Roman" w:hAnsi="Times New Roman" w:cs="Times New Roman"/>
          <w:color w:val="000000"/>
          <w:sz w:val="28"/>
          <w:szCs w:val="28"/>
        </w:rPr>
        <w:lastRenderedPageBreak/>
        <w:t xml:space="preserve">"Рыкающий </w:t>
      </w:r>
      <w:proofErr w:type="spellStart"/>
      <w:r w:rsidRPr="00881A01">
        <w:rPr>
          <w:rFonts w:ascii="Times New Roman" w:eastAsia="Times New Roman" w:hAnsi="Times New Roman" w:cs="Times New Roman"/>
          <w:color w:val="000000"/>
          <w:sz w:val="28"/>
          <w:szCs w:val="28"/>
        </w:rPr>
        <w:t>парнас</w:t>
      </w:r>
      <w:proofErr w:type="spellEnd"/>
      <w:r w:rsidRPr="00881A01">
        <w:rPr>
          <w:rFonts w:ascii="Times New Roman" w:eastAsia="Times New Roman" w:hAnsi="Times New Roman" w:cs="Times New Roman"/>
          <w:color w:val="000000"/>
          <w:sz w:val="28"/>
          <w:szCs w:val="28"/>
        </w:rPr>
        <w:t xml:space="preserve">" (1914) и др. С 1910 года </w:t>
      </w:r>
      <w:proofErr w:type="spellStart"/>
      <w:r w:rsidRPr="00881A01">
        <w:rPr>
          <w:rFonts w:ascii="Times New Roman" w:eastAsia="Times New Roman" w:hAnsi="Times New Roman" w:cs="Times New Roman"/>
          <w:color w:val="000000"/>
          <w:sz w:val="28"/>
          <w:szCs w:val="28"/>
        </w:rPr>
        <w:t>будетляне</w:t>
      </w:r>
      <w:proofErr w:type="spellEnd"/>
      <w:r w:rsidRPr="00881A01">
        <w:rPr>
          <w:rFonts w:ascii="Times New Roman" w:eastAsia="Times New Roman" w:hAnsi="Times New Roman" w:cs="Times New Roman"/>
          <w:color w:val="000000"/>
          <w:sz w:val="28"/>
          <w:szCs w:val="28"/>
        </w:rPr>
        <w:t xml:space="preserve"> входят также в группу "</w:t>
      </w:r>
      <w:proofErr w:type="spellStart"/>
      <w:r w:rsidRPr="00881A01">
        <w:rPr>
          <w:rFonts w:ascii="Times New Roman" w:eastAsia="Times New Roman" w:hAnsi="Times New Roman" w:cs="Times New Roman"/>
          <w:color w:val="000000"/>
          <w:sz w:val="28"/>
          <w:szCs w:val="28"/>
        </w:rPr>
        <w:t>Гилея</w:t>
      </w:r>
      <w:proofErr w:type="spellEnd"/>
      <w:r w:rsidRPr="00881A01">
        <w:rPr>
          <w:rFonts w:ascii="Times New Roman" w:eastAsia="Times New Roman" w:hAnsi="Times New Roman" w:cs="Times New Roman"/>
          <w:color w:val="000000"/>
          <w:sz w:val="28"/>
          <w:szCs w:val="28"/>
        </w:rPr>
        <w:t xml:space="preserve">" - от древнего названия местности в Таврической губернии, где находилось имение Давида </w:t>
      </w:r>
      <w:proofErr w:type="spellStart"/>
      <w:r w:rsidRPr="00881A01">
        <w:rPr>
          <w:rFonts w:ascii="Times New Roman" w:eastAsia="Times New Roman" w:hAnsi="Times New Roman" w:cs="Times New Roman"/>
          <w:color w:val="000000"/>
          <w:sz w:val="28"/>
          <w:szCs w:val="28"/>
        </w:rPr>
        <w:t>Бурлюка</w:t>
      </w:r>
      <w:proofErr w:type="spellEnd"/>
      <w:r w:rsidRPr="00881A01">
        <w:rPr>
          <w:rFonts w:ascii="Times New Roman" w:eastAsia="Times New Roman" w:hAnsi="Times New Roman" w:cs="Times New Roman"/>
          <w:color w:val="000000"/>
          <w:sz w:val="28"/>
          <w:szCs w:val="28"/>
        </w:rPr>
        <w:t>, ставшее центром собраний футуристов.</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Поэты-футуристы отказывались от всяческих литературных традиций, провозглашая абсолютную свободу поэтического слова, придавая его форме главенство над содержанием. А. Крученых утверждал право поэта использовать не имеющий определенного значения язык - "заумь". Отрицая поэтику в традиционном понимании, ее музыкальность и символизм, поэты-футуристы рассматривали слово не как способ выражения мысли, чувства или эмоции, а рассматривали его как самоцель. Это привело к активному словотворчеству: более традиционному, со смысловой нагрузкой у Маяковского, и к созданию совершенно оригинального "заумного" языка (стихи А. Крученых, В. Хлебникова и </w:t>
      </w:r>
      <w:proofErr w:type="spellStart"/>
      <w:r w:rsidRPr="00881A01">
        <w:rPr>
          <w:rFonts w:ascii="Times New Roman" w:eastAsia="Times New Roman" w:hAnsi="Times New Roman" w:cs="Times New Roman"/>
          <w:color w:val="000000"/>
          <w:sz w:val="28"/>
          <w:szCs w:val="28"/>
        </w:rPr>
        <w:t>др</w:t>
      </w:r>
      <w:proofErr w:type="spellEnd"/>
      <w:r w:rsidRPr="00881A01">
        <w:rPr>
          <w:rFonts w:ascii="Times New Roman" w:eastAsia="Times New Roman" w:hAnsi="Times New Roman" w:cs="Times New Roman"/>
          <w:color w:val="000000"/>
          <w:sz w:val="28"/>
          <w:szCs w:val="28"/>
        </w:rPr>
        <w:t>).</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Для обществ российских футуристов было характерно совместное творчество поэтов и художников, "живописцев и </w:t>
      </w:r>
      <w:proofErr w:type="spellStart"/>
      <w:r w:rsidRPr="00881A01">
        <w:rPr>
          <w:rFonts w:ascii="Times New Roman" w:eastAsia="Times New Roman" w:hAnsi="Times New Roman" w:cs="Times New Roman"/>
          <w:color w:val="000000"/>
          <w:sz w:val="28"/>
          <w:szCs w:val="28"/>
        </w:rPr>
        <w:t>речетворцев</w:t>
      </w:r>
      <w:proofErr w:type="spellEnd"/>
      <w:r w:rsidRPr="00881A01">
        <w:rPr>
          <w:rFonts w:ascii="Times New Roman" w:eastAsia="Times New Roman" w:hAnsi="Times New Roman" w:cs="Times New Roman"/>
          <w:color w:val="000000"/>
          <w:sz w:val="28"/>
          <w:szCs w:val="28"/>
        </w:rPr>
        <w:t>", стремившихся к синтезу литературы и изобразительного искусства. Так, к "</w:t>
      </w:r>
      <w:proofErr w:type="spellStart"/>
      <w:r w:rsidRPr="00881A01">
        <w:rPr>
          <w:rFonts w:ascii="Times New Roman" w:eastAsia="Times New Roman" w:hAnsi="Times New Roman" w:cs="Times New Roman"/>
          <w:color w:val="000000"/>
          <w:sz w:val="28"/>
          <w:szCs w:val="28"/>
        </w:rPr>
        <w:t>будетлянам</w:t>
      </w:r>
      <w:proofErr w:type="spellEnd"/>
      <w:r w:rsidRPr="00881A01">
        <w:rPr>
          <w:rFonts w:ascii="Times New Roman" w:eastAsia="Times New Roman" w:hAnsi="Times New Roman" w:cs="Times New Roman"/>
          <w:color w:val="000000"/>
          <w:sz w:val="28"/>
          <w:szCs w:val="28"/>
        </w:rPr>
        <w:t xml:space="preserve">" помимо поэтов относились художники К. Малевич, Н. </w:t>
      </w:r>
      <w:proofErr w:type="spellStart"/>
      <w:r w:rsidRPr="00881A01">
        <w:rPr>
          <w:rFonts w:ascii="Times New Roman" w:eastAsia="Times New Roman" w:hAnsi="Times New Roman" w:cs="Times New Roman"/>
          <w:color w:val="000000"/>
          <w:sz w:val="28"/>
          <w:szCs w:val="28"/>
        </w:rPr>
        <w:t>Кульбин</w:t>
      </w:r>
      <w:proofErr w:type="spellEnd"/>
      <w:r w:rsidRPr="00881A01">
        <w:rPr>
          <w:rFonts w:ascii="Times New Roman" w:eastAsia="Times New Roman" w:hAnsi="Times New Roman" w:cs="Times New Roman"/>
          <w:color w:val="000000"/>
          <w:sz w:val="28"/>
          <w:szCs w:val="28"/>
        </w:rPr>
        <w:t>, музыканты М. Матюшин, А. Лурье; в 1913 году общество "</w:t>
      </w:r>
      <w:proofErr w:type="spellStart"/>
      <w:r w:rsidRPr="00881A01">
        <w:rPr>
          <w:rFonts w:ascii="Times New Roman" w:eastAsia="Times New Roman" w:hAnsi="Times New Roman" w:cs="Times New Roman"/>
          <w:color w:val="000000"/>
          <w:sz w:val="28"/>
          <w:szCs w:val="28"/>
        </w:rPr>
        <w:t>Гилея</w:t>
      </w:r>
      <w:proofErr w:type="spellEnd"/>
      <w:r w:rsidRPr="00881A01">
        <w:rPr>
          <w:rFonts w:ascii="Times New Roman" w:eastAsia="Times New Roman" w:hAnsi="Times New Roman" w:cs="Times New Roman"/>
          <w:color w:val="000000"/>
          <w:sz w:val="28"/>
          <w:szCs w:val="28"/>
        </w:rPr>
        <w:t xml:space="preserve">" объединилось с художественным "Союзом молодежи" (М. Ларионов, Н. Гончарова, А. </w:t>
      </w:r>
      <w:proofErr w:type="spellStart"/>
      <w:r w:rsidRPr="00881A01">
        <w:rPr>
          <w:rFonts w:ascii="Times New Roman" w:eastAsia="Times New Roman" w:hAnsi="Times New Roman" w:cs="Times New Roman"/>
          <w:color w:val="000000"/>
          <w:sz w:val="28"/>
          <w:szCs w:val="28"/>
        </w:rPr>
        <w:t>Экстер</w:t>
      </w:r>
      <w:proofErr w:type="spellEnd"/>
      <w:r w:rsidRPr="00881A01">
        <w:rPr>
          <w:rFonts w:ascii="Times New Roman" w:eastAsia="Times New Roman" w:hAnsi="Times New Roman" w:cs="Times New Roman"/>
          <w:color w:val="000000"/>
          <w:sz w:val="28"/>
          <w:szCs w:val="28"/>
        </w:rPr>
        <w:t xml:space="preserve"> и др.). Ярчайшим примером синтеза искусств: слова, музыки и формы, стала футуристическая опера "Победа над солнцем", созданная в 1913 году. Текст для нее написал А. Крученых, музыку - М. Матюшин, а за визуальную часть, декорации и костюмы отвечал К. Малевич.</w:t>
      </w:r>
    </w:p>
    <w:p w:rsidR="00881A01" w:rsidRPr="00881A01" w:rsidRDefault="00881A01" w:rsidP="00881A01">
      <w:pPr>
        <w:shd w:val="clear" w:color="auto" w:fill="F3F1ED"/>
        <w:spacing w:after="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Русские футуристы также называли себя </w:t>
      </w:r>
      <w:proofErr w:type="spellStart"/>
      <w:r w:rsidRPr="00881A01">
        <w:rPr>
          <w:rFonts w:ascii="Times New Roman" w:eastAsia="Times New Roman" w:hAnsi="Times New Roman" w:cs="Times New Roman"/>
          <w:b/>
          <w:bCs/>
          <w:color w:val="000000"/>
          <w:sz w:val="28"/>
          <w:szCs w:val="28"/>
        </w:rPr>
        <w:t>кубофутуристами</w:t>
      </w:r>
      <w:proofErr w:type="spellEnd"/>
      <w:r w:rsidRPr="00881A01">
        <w:rPr>
          <w:rFonts w:ascii="Times New Roman" w:eastAsia="Times New Roman" w:hAnsi="Times New Roman" w:cs="Times New Roman"/>
          <w:color w:val="000000"/>
          <w:sz w:val="28"/>
          <w:szCs w:val="28"/>
        </w:rPr>
        <w:t>, переосмысляя и синтезируя находки кубизма и итальянского футуризма. Практически все члены "</w:t>
      </w:r>
      <w:proofErr w:type="spellStart"/>
      <w:r w:rsidRPr="00881A01">
        <w:rPr>
          <w:rFonts w:ascii="Times New Roman" w:eastAsia="Times New Roman" w:hAnsi="Times New Roman" w:cs="Times New Roman"/>
          <w:color w:val="000000"/>
          <w:sz w:val="28"/>
          <w:szCs w:val="28"/>
        </w:rPr>
        <w:t>Гилеи</w:t>
      </w:r>
      <w:proofErr w:type="spellEnd"/>
      <w:r w:rsidRPr="00881A01">
        <w:rPr>
          <w:rFonts w:ascii="Times New Roman" w:eastAsia="Times New Roman" w:hAnsi="Times New Roman" w:cs="Times New Roman"/>
          <w:color w:val="000000"/>
          <w:sz w:val="28"/>
          <w:szCs w:val="28"/>
        </w:rPr>
        <w:t xml:space="preserve">" относили себя именно к этому направлению. В отличие от поэзии, в живописи сложно выделить футуризм как единую художественную систему. Фактически, этим термином обозначались различные течения русского авангарда. В отдельные периоды жизни "кубофутуристические" работы создавали совершенно разные художники, которых сложно объединить общим знаменателем: К. Малевич ("Уборка ржи", 1912, "Авиатор", 1914), Н. Гончарова ("Лучистые линии", 1910), Д. </w:t>
      </w:r>
      <w:proofErr w:type="spellStart"/>
      <w:r w:rsidRPr="00881A01">
        <w:rPr>
          <w:rFonts w:ascii="Times New Roman" w:eastAsia="Times New Roman" w:hAnsi="Times New Roman" w:cs="Times New Roman"/>
          <w:color w:val="000000"/>
          <w:sz w:val="28"/>
          <w:szCs w:val="28"/>
        </w:rPr>
        <w:t>Бурлюк</w:t>
      </w:r>
      <w:proofErr w:type="spellEnd"/>
      <w:r w:rsidRPr="00881A01">
        <w:rPr>
          <w:rFonts w:ascii="Times New Roman" w:eastAsia="Times New Roman" w:hAnsi="Times New Roman" w:cs="Times New Roman"/>
          <w:color w:val="000000"/>
          <w:sz w:val="28"/>
          <w:szCs w:val="28"/>
        </w:rPr>
        <w:t xml:space="preserve"> ("Портрет </w:t>
      </w:r>
      <w:proofErr w:type="spellStart"/>
      <w:r w:rsidRPr="00881A01">
        <w:rPr>
          <w:rFonts w:ascii="Times New Roman" w:eastAsia="Times New Roman" w:hAnsi="Times New Roman" w:cs="Times New Roman"/>
          <w:color w:val="000000"/>
          <w:sz w:val="28"/>
          <w:szCs w:val="28"/>
        </w:rPr>
        <w:t>песнебойца</w:t>
      </w:r>
      <w:proofErr w:type="spellEnd"/>
      <w:r w:rsidRPr="00881A01">
        <w:rPr>
          <w:rFonts w:ascii="Times New Roman" w:eastAsia="Times New Roman" w:hAnsi="Times New Roman" w:cs="Times New Roman"/>
          <w:color w:val="000000"/>
          <w:sz w:val="28"/>
          <w:szCs w:val="28"/>
        </w:rPr>
        <w:t xml:space="preserve"> фигуриста Василия Каменского", 1917), М. Ларионов ("Лучистые линии", 1911) и др. Объединяло эти работы изображение полуабстрактных композиций, геометрические формы, близкие к "машинной" ритмике, </w:t>
      </w:r>
      <w:proofErr w:type="spellStart"/>
      <w:r w:rsidRPr="00881A01">
        <w:rPr>
          <w:rFonts w:ascii="Times New Roman" w:eastAsia="Times New Roman" w:hAnsi="Times New Roman" w:cs="Times New Roman"/>
          <w:color w:val="000000"/>
          <w:sz w:val="28"/>
          <w:szCs w:val="28"/>
        </w:rPr>
        <w:t>коллажность</w:t>
      </w:r>
      <w:proofErr w:type="spellEnd"/>
      <w:r w:rsidRPr="00881A01">
        <w:rPr>
          <w:rFonts w:ascii="Times New Roman" w:eastAsia="Times New Roman" w:hAnsi="Times New Roman" w:cs="Times New Roman"/>
          <w:color w:val="000000"/>
          <w:sz w:val="28"/>
          <w:szCs w:val="28"/>
        </w:rPr>
        <w:t xml:space="preserve">, сходство всех элементов композиции, состоящих из одних и тех же первоэлементов. Изображение становилось безличным, </w:t>
      </w:r>
      <w:proofErr w:type="spellStart"/>
      <w:r w:rsidRPr="00881A01">
        <w:rPr>
          <w:rFonts w:ascii="Times New Roman" w:eastAsia="Times New Roman" w:hAnsi="Times New Roman" w:cs="Times New Roman"/>
          <w:color w:val="000000"/>
          <w:sz w:val="28"/>
          <w:szCs w:val="28"/>
        </w:rPr>
        <w:t>безоценочным</w:t>
      </w:r>
      <w:proofErr w:type="spellEnd"/>
      <w:r w:rsidRPr="00881A01">
        <w:rPr>
          <w:rFonts w:ascii="Times New Roman" w:eastAsia="Times New Roman" w:hAnsi="Times New Roman" w:cs="Times New Roman"/>
          <w:color w:val="000000"/>
          <w:sz w:val="28"/>
          <w:szCs w:val="28"/>
        </w:rPr>
        <w:t>. Наиболее полно это направление в живописи было представлено на "Первой футуристической выставке Трамвай В" и на "Последней футуристической выставке картин 0,10", прошедших в 1915 и 1916 годах в Петрограде.</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lastRenderedPageBreak/>
        <w:t xml:space="preserve">В прикладном искусстве русский </w:t>
      </w:r>
      <w:proofErr w:type="spellStart"/>
      <w:r w:rsidRPr="00881A01">
        <w:rPr>
          <w:rFonts w:ascii="Times New Roman" w:eastAsia="Times New Roman" w:hAnsi="Times New Roman" w:cs="Times New Roman"/>
          <w:color w:val="000000"/>
          <w:sz w:val="28"/>
          <w:szCs w:val="28"/>
        </w:rPr>
        <w:t>кубофутуризм</w:t>
      </w:r>
      <w:proofErr w:type="spellEnd"/>
      <w:r w:rsidRPr="00881A01">
        <w:rPr>
          <w:rFonts w:ascii="Times New Roman" w:eastAsia="Times New Roman" w:hAnsi="Times New Roman" w:cs="Times New Roman"/>
          <w:color w:val="000000"/>
          <w:sz w:val="28"/>
          <w:szCs w:val="28"/>
        </w:rPr>
        <w:t xml:space="preserve"> нашел свое место в создании декораций и костюмов для театра и кино (спектакль А.Я. Таирова "</w:t>
      </w:r>
      <w:proofErr w:type="spellStart"/>
      <w:r w:rsidRPr="00881A01">
        <w:rPr>
          <w:rFonts w:ascii="Times New Roman" w:eastAsia="Times New Roman" w:hAnsi="Times New Roman" w:cs="Times New Roman"/>
          <w:color w:val="000000"/>
          <w:sz w:val="28"/>
          <w:szCs w:val="28"/>
        </w:rPr>
        <w:t>Саломея</w:t>
      </w:r>
      <w:proofErr w:type="spellEnd"/>
      <w:r w:rsidRPr="00881A01">
        <w:rPr>
          <w:rFonts w:ascii="Times New Roman" w:eastAsia="Times New Roman" w:hAnsi="Times New Roman" w:cs="Times New Roman"/>
          <w:color w:val="000000"/>
          <w:sz w:val="28"/>
          <w:szCs w:val="28"/>
        </w:rPr>
        <w:t xml:space="preserve">" с декорациями А. </w:t>
      </w:r>
      <w:proofErr w:type="spellStart"/>
      <w:r w:rsidRPr="00881A01">
        <w:rPr>
          <w:rFonts w:ascii="Times New Roman" w:eastAsia="Times New Roman" w:hAnsi="Times New Roman" w:cs="Times New Roman"/>
          <w:color w:val="000000"/>
          <w:sz w:val="28"/>
          <w:szCs w:val="28"/>
        </w:rPr>
        <w:t>Экстер</w:t>
      </w:r>
      <w:proofErr w:type="spellEnd"/>
      <w:r w:rsidRPr="00881A01">
        <w:rPr>
          <w:rFonts w:ascii="Times New Roman" w:eastAsia="Times New Roman" w:hAnsi="Times New Roman" w:cs="Times New Roman"/>
          <w:color w:val="000000"/>
          <w:sz w:val="28"/>
          <w:szCs w:val="28"/>
        </w:rPr>
        <w:t>, 1917), в проектах праздничного городского оформления (Витебск в 1918-1920 годах).</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xml:space="preserve">В русском изобразительном искусстве футуризм и </w:t>
      </w:r>
      <w:proofErr w:type="spellStart"/>
      <w:r w:rsidRPr="00881A01">
        <w:rPr>
          <w:rFonts w:ascii="Times New Roman" w:eastAsia="Times New Roman" w:hAnsi="Times New Roman" w:cs="Times New Roman"/>
          <w:color w:val="000000"/>
          <w:sz w:val="28"/>
          <w:szCs w:val="28"/>
        </w:rPr>
        <w:t>кубофутуризм</w:t>
      </w:r>
      <w:proofErr w:type="spellEnd"/>
      <w:r w:rsidRPr="00881A01">
        <w:rPr>
          <w:rFonts w:ascii="Times New Roman" w:eastAsia="Times New Roman" w:hAnsi="Times New Roman" w:cs="Times New Roman"/>
          <w:color w:val="000000"/>
          <w:sz w:val="28"/>
          <w:szCs w:val="28"/>
        </w:rPr>
        <w:t xml:space="preserve"> стали неким переходным этапом к таким направлениям русского авангарда, как супрематизм, конструктивизм и </w:t>
      </w:r>
      <w:proofErr w:type="spellStart"/>
      <w:r w:rsidRPr="00881A01">
        <w:rPr>
          <w:rFonts w:ascii="Times New Roman" w:eastAsia="Times New Roman" w:hAnsi="Times New Roman" w:cs="Times New Roman"/>
          <w:color w:val="000000"/>
          <w:sz w:val="28"/>
          <w:szCs w:val="28"/>
        </w:rPr>
        <w:t>лучизм</w:t>
      </w:r>
      <w:proofErr w:type="spellEnd"/>
      <w:r w:rsidRPr="00881A01">
        <w:rPr>
          <w:rFonts w:ascii="Times New Roman" w:eastAsia="Times New Roman" w:hAnsi="Times New Roman" w:cs="Times New Roman"/>
          <w:color w:val="000000"/>
          <w:sz w:val="28"/>
          <w:szCs w:val="28"/>
        </w:rPr>
        <w:t xml:space="preserve">. В рамках </w:t>
      </w:r>
      <w:proofErr w:type="spellStart"/>
      <w:r w:rsidRPr="00881A01">
        <w:rPr>
          <w:rFonts w:ascii="Times New Roman" w:eastAsia="Times New Roman" w:hAnsi="Times New Roman" w:cs="Times New Roman"/>
          <w:color w:val="000000"/>
          <w:sz w:val="28"/>
          <w:szCs w:val="28"/>
        </w:rPr>
        <w:t>кубофутуризма</w:t>
      </w:r>
      <w:proofErr w:type="spellEnd"/>
      <w:r w:rsidRPr="00881A01">
        <w:rPr>
          <w:rFonts w:ascii="Times New Roman" w:eastAsia="Times New Roman" w:hAnsi="Times New Roman" w:cs="Times New Roman"/>
          <w:color w:val="000000"/>
          <w:sz w:val="28"/>
          <w:szCs w:val="28"/>
        </w:rPr>
        <w:t xml:space="preserve"> была впервые разработана эстетика абсурда, впоследствии легшая в основу дадаизма и сюрреализма.</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Как самостоятельное направление в изобразительном искусстве и литературе футуризм существовал до начала 1920-х годов, после чего отдельные его деятели продолжили творческие поиски и эксперименты каждый в своем направлении.</w:t>
      </w:r>
    </w:p>
    <w:p w:rsidR="00881A01" w:rsidRPr="00881A01" w:rsidRDefault="00881A01" w:rsidP="00881A01">
      <w:pPr>
        <w:shd w:val="clear" w:color="auto" w:fill="F3F1ED"/>
        <w:spacing w:after="300" w:line="240" w:lineRule="auto"/>
        <w:textAlignment w:val="top"/>
        <w:rPr>
          <w:rFonts w:ascii="Times New Roman" w:eastAsia="Times New Roman" w:hAnsi="Times New Roman" w:cs="Times New Roman"/>
          <w:color w:val="000000"/>
          <w:sz w:val="28"/>
          <w:szCs w:val="28"/>
        </w:rPr>
      </w:pPr>
      <w:r w:rsidRPr="00881A01">
        <w:rPr>
          <w:rFonts w:ascii="Times New Roman" w:eastAsia="Times New Roman" w:hAnsi="Times New Roman" w:cs="Times New Roman"/>
          <w:color w:val="000000"/>
          <w:sz w:val="28"/>
          <w:szCs w:val="28"/>
        </w:rPr>
        <w:t> </w:t>
      </w:r>
    </w:p>
    <w:p w:rsidR="00496D9D" w:rsidRPr="00881A01" w:rsidRDefault="00496D9D">
      <w:pPr>
        <w:rPr>
          <w:rFonts w:ascii="Times New Roman" w:hAnsi="Times New Roman" w:cs="Times New Roman"/>
          <w:sz w:val="28"/>
          <w:szCs w:val="28"/>
        </w:rPr>
      </w:pPr>
    </w:p>
    <w:sectPr w:rsidR="00496D9D" w:rsidRPr="00881A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A01"/>
    <w:rsid w:val="001B0CE7"/>
    <w:rsid w:val="00496D9D"/>
    <w:rsid w:val="00881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0A981-C792-420F-BE11-C5F2BD26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81A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1A0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881A01"/>
    <w:rPr>
      <w:i/>
      <w:iCs/>
    </w:rPr>
  </w:style>
  <w:style w:type="character" w:styleId="a5">
    <w:name w:val="Hyperlink"/>
    <w:basedOn w:val="a0"/>
    <w:uiPriority w:val="99"/>
    <w:semiHidden/>
    <w:unhideWhenUsed/>
    <w:rsid w:val="00881A01"/>
    <w:rPr>
      <w:color w:val="0000FF"/>
      <w:u w:val="single"/>
    </w:rPr>
  </w:style>
  <w:style w:type="paragraph" w:styleId="a6">
    <w:name w:val="Balloon Text"/>
    <w:basedOn w:val="a"/>
    <w:link w:val="a7"/>
    <w:uiPriority w:val="99"/>
    <w:semiHidden/>
    <w:unhideWhenUsed/>
    <w:rsid w:val="00881A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1A01"/>
    <w:rPr>
      <w:rFonts w:ascii="Tahoma" w:hAnsi="Tahoma" w:cs="Tahoma"/>
      <w:sz w:val="16"/>
      <w:szCs w:val="16"/>
    </w:rPr>
  </w:style>
  <w:style w:type="character" w:customStyle="1" w:styleId="10">
    <w:name w:val="Заголовок 1 Знак"/>
    <w:basedOn w:val="a0"/>
    <w:link w:val="1"/>
    <w:uiPriority w:val="9"/>
    <w:rsid w:val="00881A01"/>
    <w:rPr>
      <w:rFonts w:ascii="Times New Roman" w:eastAsia="Times New Roman" w:hAnsi="Times New Roman" w:cs="Times New Roman"/>
      <w:b/>
      <w:bCs/>
      <w:kern w:val="36"/>
      <w:sz w:val="48"/>
      <w:szCs w:val="48"/>
    </w:rPr>
  </w:style>
  <w:style w:type="character" w:styleId="a8">
    <w:name w:val="Strong"/>
    <w:basedOn w:val="a0"/>
    <w:uiPriority w:val="22"/>
    <w:qFormat/>
    <w:rsid w:val="00881A01"/>
    <w:rPr>
      <w:b/>
      <w:bCs/>
    </w:rPr>
  </w:style>
  <w:style w:type="character" w:customStyle="1" w:styleId="st">
    <w:name w:val="st"/>
    <w:basedOn w:val="a0"/>
    <w:rsid w:val="00881A01"/>
  </w:style>
  <w:style w:type="character" w:customStyle="1" w:styleId="shorttext">
    <w:name w:val="short_text"/>
    <w:basedOn w:val="a0"/>
    <w:rsid w:val="00881A01"/>
  </w:style>
  <w:style w:type="character" w:customStyle="1" w:styleId="hps">
    <w:name w:val="hps"/>
    <w:basedOn w:val="a0"/>
    <w:rsid w:val="00881A01"/>
  </w:style>
  <w:style w:type="character" w:customStyle="1" w:styleId="field-slideshow-caption-text">
    <w:name w:val="field-slideshow-caption-text"/>
    <w:basedOn w:val="a0"/>
    <w:rsid w:val="00881A01"/>
  </w:style>
  <w:style w:type="paragraph" w:customStyle="1" w:styleId="description">
    <w:name w:val="description"/>
    <w:basedOn w:val="a"/>
    <w:rsid w:val="00881A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27330">
      <w:bodyDiv w:val="1"/>
      <w:marLeft w:val="0"/>
      <w:marRight w:val="0"/>
      <w:marTop w:val="0"/>
      <w:marBottom w:val="0"/>
      <w:divBdr>
        <w:top w:val="none" w:sz="0" w:space="0" w:color="auto"/>
        <w:left w:val="none" w:sz="0" w:space="0" w:color="auto"/>
        <w:bottom w:val="none" w:sz="0" w:space="0" w:color="auto"/>
        <w:right w:val="none" w:sz="0" w:space="0" w:color="auto"/>
      </w:divBdr>
      <w:divsChild>
        <w:div w:id="1629584806">
          <w:marLeft w:val="0"/>
          <w:marRight w:val="0"/>
          <w:marTop w:val="0"/>
          <w:marBottom w:val="0"/>
          <w:divBdr>
            <w:top w:val="none" w:sz="0" w:space="0" w:color="auto"/>
            <w:left w:val="none" w:sz="0" w:space="0" w:color="auto"/>
            <w:bottom w:val="none" w:sz="0" w:space="0" w:color="auto"/>
            <w:right w:val="none" w:sz="0" w:space="0" w:color="auto"/>
          </w:divBdr>
          <w:divsChild>
            <w:div w:id="990602676">
              <w:marLeft w:val="0"/>
              <w:marRight w:val="0"/>
              <w:marTop w:val="0"/>
              <w:marBottom w:val="0"/>
              <w:divBdr>
                <w:top w:val="none" w:sz="0" w:space="0" w:color="auto"/>
                <w:left w:val="none" w:sz="0" w:space="0" w:color="auto"/>
                <w:bottom w:val="none" w:sz="0" w:space="0" w:color="auto"/>
                <w:right w:val="none" w:sz="0" w:space="0" w:color="auto"/>
              </w:divBdr>
            </w:div>
          </w:divsChild>
        </w:div>
        <w:div w:id="1883859609">
          <w:marLeft w:val="0"/>
          <w:marRight w:val="0"/>
          <w:marTop w:val="0"/>
          <w:marBottom w:val="300"/>
          <w:divBdr>
            <w:top w:val="none" w:sz="0" w:space="0" w:color="auto"/>
            <w:left w:val="none" w:sz="0" w:space="0" w:color="auto"/>
            <w:bottom w:val="none" w:sz="0" w:space="0" w:color="auto"/>
            <w:right w:val="none" w:sz="0" w:space="0" w:color="auto"/>
          </w:divBdr>
        </w:div>
      </w:divsChild>
    </w:div>
    <w:div w:id="480002852">
      <w:bodyDiv w:val="1"/>
      <w:marLeft w:val="0"/>
      <w:marRight w:val="0"/>
      <w:marTop w:val="0"/>
      <w:marBottom w:val="0"/>
      <w:divBdr>
        <w:top w:val="none" w:sz="0" w:space="0" w:color="auto"/>
        <w:left w:val="none" w:sz="0" w:space="0" w:color="auto"/>
        <w:bottom w:val="none" w:sz="0" w:space="0" w:color="auto"/>
        <w:right w:val="none" w:sz="0" w:space="0" w:color="auto"/>
      </w:divBdr>
      <w:divsChild>
        <w:div w:id="1097097150">
          <w:marLeft w:val="0"/>
          <w:marRight w:val="0"/>
          <w:marTop w:val="0"/>
          <w:marBottom w:val="0"/>
          <w:divBdr>
            <w:top w:val="none" w:sz="0" w:space="0" w:color="auto"/>
            <w:left w:val="none" w:sz="0" w:space="0" w:color="auto"/>
            <w:bottom w:val="none" w:sz="0" w:space="0" w:color="auto"/>
            <w:right w:val="none" w:sz="0" w:space="0" w:color="auto"/>
          </w:divBdr>
          <w:divsChild>
            <w:div w:id="365567777">
              <w:marLeft w:val="0"/>
              <w:marRight w:val="0"/>
              <w:marTop w:val="0"/>
              <w:marBottom w:val="0"/>
              <w:divBdr>
                <w:top w:val="none" w:sz="0" w:space="0" w:color="auto"/>
                <w:left w:val="none" w:sz="0" w:space="0" w:color="auto"/>
                <w:bottom w:val="none" w:sz="0" w:space="0" w:color="auto"/>
                <w:right w:val="none" w:sz="0" w:space="0" w:color="auto"/>
              </w:divBdr>
              <w:divsChild>
                <w:div w:id="1303928619">
                  <w:marLeft w:val="0"/>
                  <w:marRight w:val="0"/>
                  <w:marTop w:val="0"/>
                  <w:marBottom w:val="0"/>
                  <w:divBdr>
                    <w:top w:val="none" w:sz="0" w:space="0" w:color="auto"/>
                    <w:left w:val="none" w:sz="0" w:space="0" w:color="auto"/>
                    <w:bottom w:val="none" w:sz="0" w:space="0" w:color="auto"/>
                    <w:right w:val="none" w:sz="0" w:space="0" w:color="auto"/>
                  </w:divBdr>
                  <w:divsChild>
                    <w:div w:id="2066027396">
                      <w:marLeft w:val="0"/>
                      <w:marRight w:val="0"/>
                      <w:marTop w:val="0"/>
                      <w:marBottom w:val="0"/>
                      <w:divBdr>
                        <w:top w:val="none" w:sz="0" w:space="0" w:color="auto"/>
                        <w:left w:val="none" w:sz="0" w:space="0" w:color="auto"/>
                        <w:bottom w:val="none" w:sz="0" w:space="0" w:color="auto"/>
                        <w:right w:val="none" w:sz="0" w:space="0" w:color="auto"/>
                      </w:divBdr>
                      <w:divsChild>
                        <w:div w:id="404303258">
                          <w:marLeft w:val="0"/>
                          <w:marRight w:val="0"/>
                          <w:marTop w:val="0"/>
                          <w:marBottom w:val="0"/>
                          <w:divBdr>
                            <w:top w:val="none" w:sz="0" w:space="0" w:color="auto"/>
                            <w:left w:val="none" w:sz="0" w:space="0" w:color="auto"/>
                            <w:bottom w:val="none" w:sz="0" w:space="0" w:color="auto"/>
                            <w:right w:val="none" w:sz="0" w:space="0" w:color="auto"/>
                          </w:divBdr>
                          <w:divsChild>
                            <w:div w:id="72363901">
                              <w:marLeft w:val="0"/>
                              <w:marRight w:val="0"/>
                              <w:marTop w:val="0"/>
                              <w:marBottom w:val="0"/>
                              <w:divBdr>
                                <w:top w:val="none" w:sz="0" w:space="0" w:color="auto"/>
                                <w:left w:val="none" w:sz="0" w:space="0" w:color="auto"/>
                                <w:bottom w:val="none" w:sz="0" w:space="0" w:color="auto"/>
                                <w:right w:val="none" w:sz="0" w:space="0" w:color="auto"/>
                              </w:divBdr>
                              <w:divsChild>
                                <w:div w:id="1618637885">
                                  <w:marLeft w:val="0"/>
                                  <w:marRight w:val="0"/>
                                  <w:marTop w:val="0"/>
                                  <w:marBottom w:val="0"/>
                                  <w:divBdr>
                                    <w:top w:val="none" w:sz="0" w:space="0" w:color="auto"/>
                                    <w:left w:val="none" w:sz="0" w:space="0" w:color="auto"/>
                                    <w:bottom w:val="none" w:sz="0" w:space="0" w:color="auto"/>
                                    <w:right w:val="none" w:sz="0" w:space="0" w:color="auto"/>
                                  </w:divBdr>
                                  <w:divsChild>
                                    <w:div w:id="893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455">
                              <w:marLeft w:val="0"/>
                              <w:marRight w:val="0"/>
                              <w:marTop w:val="0"/>
                              <w:marBottom w:val="0"/>
                              <w:divBdr>
                                <w:top w:val="none" w:sz="0" w:space="0" w:color="auto"/>
                                <w:left w:val="none" w:sz="0" w:space="0" w:color="auto"/>
                                <w:bottom w:val="none" w:sz="0" w:space="0" w:color="auto"/>
                                <w:right w:val="none" w:sz="0" w:space="0" w:color="auto"/>
                              </w:divBdr>
                              <w:divsChild>
                                <w:div w:id="61487959">
                                  <w:marLeft w:val="0"/>
                                  <w:marRight w:val="0"/>
                                  <w:marTop w:val="0"/>
                                  <w:marBottom w:val="0"/>
                                  <w:divBdr>
                                    <w:top w:val="none" w:sz="0" w:space="0" w:color="auto"/>
                                    <w:left w:val="none" w:sz="0" w:space="0" w:color="auto"/>
                                    <w:bottom w:val="none" w:sz="0" w:space="0" w:color="auto"/>
                                    <w:right w:val="none" w:sz="0" w:space="0" w:color="auto"/>
                                  </w:divBdr>
                                  <w:divsChild>
                                    <w:div w:id="1856260585">
                                      <w:marLeft w:val="0"/>
                                      <w:marRight w:val="0"/>
                                      <w:marTop w:val="0"/>
                                      <w:marBottom w:val="0"/>
                                      <w:divBdr>
                                        <w:top w:val="none" w:sz="0" w:space="0" w:color="auto"/>
                                        <w:left w:val="none" w:sz="0" w:space="0" w:color="auto"/>
                                        <w:bottom w:val="none" w:sz="0" w:space="0" w:color="auto"/>
                                        <w:right w:val="none" w:sz="0" w:space="0" w:color="auto"/>
                                      </w:divBdr>
                                      <w:divsChild>
                                        <w:div w:id="603852911">
                                          <w:marLeft w:val="0"/>
                                          <w:marRight w:val="0"/>
                                          <w:marTop w:val="0"/>
                                          <w:marBottom w:val="0"/>
                                          <w:divBdr>
                                            <w:top w:val="none" w:sz="0" w:space="0" w:color="auto"/>
                                            <w:left w:val="none" w:sz="0" w:space="0" w:color="auto"/>
                                            <w:bottom w:val="none" w:sz="0" w:space="0" w:color="auto"/>
                                            <w:right w:val="none" w:sz="0" w:space="0" w:color="auto"/>
                                          </w:divBdr>
                                          <w:divsChild>
                                            <w:div w:id="1487820383">
                                              <w:marLeft w:val="0"/>
                                              <w:marRight w:val="0"/>
                                              <w:marTop w:val="0"/>
                                              <w:marBottom w:val="0"/>
                                              <w:divBdr>
                                                <w:top w:val="none" w:sz="0" w:space="0" w:color="auto"/>
                                                <w:left w:val="none" w:sz="0" w:space="0" w:color="auto"/>
                                                <w:bottom w:val="none" w:sz="0" w:space="0" w:color="auto"/>
                                                <w:right w:val="none" w:sz="0" w:space="0" w:color="auto"/>
                                              </w:divBdr>
                                            </w:div>
                                            <w:div w:id="1908491484">
                                              <w:marLeft w:val="0"/>
                                              <w:marRight w:val="0"/>
                                              <w:marTop w:val="0"/>
                                              <w:marBottom w:val="0"/>
                                              <w:divBdr>
                                                <w:top w:val="none" w:sz="0" w:space="0" w:color="auto"/>
                                                <w:left w:val="none" w:sz="0" w:space="0" w:color="auto"/>
                                                <w:bottom w:val="none" w:sz="0" w:space="0" w:color="auto"/>
                                                <w:right w:val="none" w:sz="0" w:space="0" w:color="auto"/>
                                              </w:divBdr>
                                              <w:divsChild>
                                                <w:div w:id="6508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404681">
      <w:bodyDiv w:val="1"/>
      <w:marLeft w:val="0"/>
      <w:marRight w:val="0"/>
      <w:marTop w:val="0"/>
      <w:marBottom w:val="0"/>
      <w:divBdr>
        <w:top w:val="none" w:sz="0" w:space="0" w:color="auto"/>
        <w:left w:val="none" w:sz="0" w:space="0" w:color="auto"/>
        <w:bottom w:val="none" w:sz="0" w:space="0" w:color="auto"/>
        <w:right w:val="none" w:sz="0" w:space="0" w:color="auto"/>
      </w:divBdr>
      <w:divsChild>
        <w:div w:id="69236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ndex.ru/publication/gallery/2011/08/22/70556.phtml"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artuzel.com/ru/content/%D0%BC%D0%BE%D0%BD%D0%BE%D1%85%D1%80%D0%BE%D0%BC%D0%BD%D0%BE%D0%B5-%D0%B8%D1%81%D0%BA%D1%83%D1%81%D1%81%D1%82%D0%B2%D0%BE-monochrome-art" TargetMode="External"/><Relationship Id="rId7" Type="http://schemas.openxmlformats.org/officeDocument/2006/relationships/hyperlink" Target="https://adindex.ru/publication/gallery/2011/08/15/70326.phtml"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histrf.ru/articles/discussion/futurizm" TargetMode="External"/><Relationship Id="rId2" Type="http://schemas.openxmlformats.org/officeDocument/2006/relationships/settings" Target="settings.xml"/><Relationship Id="rId16" Type="http://schemas.openxmlformats.org/officeDocument/2006/relationships/hyperlink" Target="https://adindex.ru/publication/gallery/2011/04/5/63645.phtml" TargetMode="External"/><Relationship Id="rId20" Type="http://schemas.openxmlformats.org/officeDocument/2006/relationships/hyperlink" Target="http://artuzel.com/ru/content/%D0%B0%D0%B1%D1%81%D1%82%D1%80%D0%B0%D0%BA%D1%82%D0%BD%D0%BE%D0%B5-%D0%B8%D1%81%D0%BA%D1%83%D1%81%D1%81%D1%82%D0%B2%D0%BE-abstractionism" TargetMode="External"/><Relationship Id="rId1" Type="http://schemas.openxmlformats.org/officeDocument/2006/relationships/styles" Target="styles.xml"/><Relationship Id="rId6" Type="http://schemas.openxmlformats.org/officeDocument/2006/relationships/hyperlink" Target="https://adindex.ru/publication/gallery/2011/05/11/65484.phtml" TargetMode="External"/><Relationship Id="rId11" Type="http://schemas.openxmlformats.org/officeDocument/2006/relationships/image" Target="media/image2.jpeg"/><Relationship Id="rId24" Type="http://schemas.openxmlformats.org/officeDocument/2006/relationships/hyperlink" Target="http://artuzel.com/content/suprematizm-suprematism" TargetMode="External"/><Relationship Id="rId5" Type="http://schemas.openxmlformats.org/officeDocument/2006/relationships/hyperlink" Target="https://adindex.ru/publication/gallery/2011/05/24/66224.phtml" TargetMode="External"/><Relationship Id="rId15" Type="http://schemas.openxmlformats.org/officeDocument/2006/relationships/image" Target="media/image6.jpeg"/><Relationship Id="rId23" Type="http://schemas.openxmlformats.org/officeDocument/2006/relationships/hyperlink" Target="http://artuzel.com/content/suprematizm-suprematism" TargetMode="External"/><Relationship Id="rId10" Type="http://schemas.openxmlformats.org/officeDocument/2006/relationships/hyperlink" Target="https://adindex.ru/publication/gallery/2011/05/30/66562.phtml" TargetMode="External"/><Relationship Id="rId19" Type="http://schemas.openxmlformats.org/officeDocument/2006/relationships/hyperlink" Target="https://adindex.ru/publication/gallery/2011/08/29/70831.phtml" TargetMode="External"/><Relationship Id="rId4" Type="http://schemas.openxmlformats.org/officeDocument/2006/relationships/image" Target="media/image1.jpeg"/><Relationship Id="rId9" Type="http://schemas.openxmlformats.org/officeDocument/2006/relationships/hyperlink" Target="https://adindex.ru/publication/gallery/2011/05/30/66562.phtml" TargetMode="External"/><Relationship Id="rId14" Type="http://schemas.openxmlformats.org/officeDocument/2006/relationships/image" Target="media/image5.jpeg"/><Relationship Id="rId22" Type="http://schemas.openxmlformats.org/officeDocument/2006/relationships/hyperlink" Target="http://artuzel.com/ru/content/minimalizm-minimalis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3261</Words>
  <Characters>18594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XTreme.ws</cp:lastModifiedBy>
  <cp:revision>2</cp:revision>
  <dcterms:created xsi:type="dcterms:W3CDTF">2020-03-26T09:31:00Z</dcterms:created>
  <dcterms:modified xsi:type="dcterms:W3CDTF">2020-03-26T09:31:00Z</dcterms:modified>
</cp:coreProperties>
</file>