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 № 34-35</w:t>
      </w:r>
    </w:p>
    <w:p w:rsidR="006348FE" w:rsidRPr="0072794B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Тема лекции:</w:t>
      </w:r>
      <w:r>
        <w:rPr>
          <w:b/>
          <w:sz w:val="28"/>
          <w:szCs w:val="28"/>
        </w:rPr>
        <w:t xml:space="preserve"> Имя числительное как часть речи.</w:t>
      </w:r>
      <w:r w:rsidR="0072794B" w:rsidRPr="0072794B">
        <w:rPr>
          <w:b/>
          <w:sz w:val="28"/>
          <w:szCs w:val="28"/>
        </w:rPr>
        <w:t xml:space="preserve"> </w:t>
      </w:r>
      <w:bookmarkStart w:id="0" w:name="_GoBack"/>
      <w:r w:rsidR="0072794B">
        <w:rPr>
          <w:b/>
          <w:sz w:val="28"/>
          <w:szCs w:val="28"/>
        </w:rPr>
        <w:t>Гр.№7 Портной, гр.№15 Парикмахер</w:t>
      </w:r>
    </w:p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</w:p>
    <w:bookmarkEnd w:id="0"/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лекции: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1. Имя числительное как часть речи.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2.Разряды числительных по значению</w:t>
      </w:r>
    </w:p>
    <w:p w:rsidR="006348FE" w:rsidRPr="001F0F49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3. Разряды числительных по структуре</w:t>
      </w: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4.Склонение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5. Грамматические признаки порядковых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6.Морфологический разбор числительного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Литература:</w:t>
      </w:r>
    </w:p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1.Основная: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 xml:space="preserve">1.1. Д. Э. Розенталь, И. Б. Голуб, М. А. Теленкова. Современный русский </w:t>
      </w:r>
      <w:proofErr w:type="gramStart"/>
      <w:r w:rsidRPr="00937CCB">
        <w:rPr>
          <w:sz w:val="28"/>
          <w:szCs w:val="28"/>
        </w:rPr>
        <w:t>язык.:</w:t>
      </w:r>
      <w:proofErr w:type="gramEnd"/>
      <w:r w:rsidRPr="00937CCB">
        <w:rPr>
          <w:sz w:val="28"/>
          <w:szCs w:val="28"/>
        </w:rPr>
        <w:t xml:space="preserve"> Учеб. пособие для студентов-филологов заочного обучения / Д. Э. Розенталь, И. Б. Голуб, М. А. Теленкова. – М.: </w:t>
      </w:r>
      <w:proofErr w:type="spellStart"/>
      <w:r w:rsidRPr="00937CCB">
        <w:rPr>
          <w:sz w:val="28"/>
          <w:szCs w:val="28"/>
        </w:rPr>
        <w:t>Высш</w:t>
      </w:r>
      <w:proofErr w:type="spellEnd"/>
      <w:r w:rsidRPr="00937CCB">
        <w:rPr>
          <w:sz w:val="28"/>
          <w:szCs w:val="28"/>
        </w:rPr>
        <w:t xml:space="preserve">. </w:t>
      </w:r>
      <w:proofErr w:type="spellStart"/>
      <w:proofErr w:type="gramStart"/>
      <w:r w:rsidRPr="00937CCB">
        <w:rPr>
          <w:sz w:val="28"/>
          <w:szCs w:val="28"/>
        </w:rPr>
        <w:t>шк</w:t>
      </w:r>
      <w:proofErr w:type="spellEnd"/>
      <w:r w:rsidRPr="00937CCB">
        <w:rPr>
          <w:sz w:val="28"/>
          <w:szCs w:val="28"/>
        </w:rPr>
        <w:t>.,</w:t>
      </w:r>
      <w:proofErr w:type="gramEnd"/>
      <w:r w:rsidRPr="00937CCB">
        <w:rPr>
          <w:sz w:val="28"/>
          <w:szCs w:val="28"/>
        </w:rPr>
        <w:t xml:space="preserve"> 1991. – 559с.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>1.2. Лингвистический энциклопедический словарь / Гл. редактор В. Н. Ярцева. – 2-е изд., дополненное. – М.: Большая Российская энциклопедия, 2002. – 709 с.: ил.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 xml:space="preserve">1.3. </w:t>
      </w:r>
      <w:proofErr w:type="spellStart"/>
      <w:r w:rsidRPr="00937CCB">
        <w:rPr>
          <w:sz w:val="28"/>
          <w:szCs w:val="28"/>
        </w:rPr>
        <w:t>Мигирин</w:t>
      </w:r>
      <w:proofErr w:type="spellEnd"/>
      <w:r w:rsidRPr="00937CCB">
        <w:rPr>
          <w:sz w:val="28"/>
          <w:szCs w:val="28"/>
        </w:rPr>
        <w:t xml:space="preserve"> В. Н. Очерки по теории процессов переходности в русском языке. – Бельцы, 1971.</w:t>
      </w: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 xml:space="preserve">1.4. Сафонова С. С. Лекции по современному русскому языку (словообразование, морфология, синтаксис): Учебное пособие для студентов </w:t>
      </w:r>
      <w:proofErr w:type="spellStart"/>
      <w:r w:rsidRPr="00937CCB">
        <w:rPr>
          <w:sz w:val="28"/>
          <w:szCs w:val="28"/>
        </w:rPr>
        <w:t>тюркоязычных</w:t>
      </w:r>
      <w:proofErr w:type="spellEnd"/>
      <w:r w:rsidRPr="00937CCB">
        <w:rPr>
          <w:sz w:val="28"/>
          <w:szCs w:val="28"/>
        </w:rPr>
        <w:t xml:space="preserve"> отделений педвузов. – Казань: Изд-во ТГГПУ, 2008. – 198 с.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2.Дополнительная: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 xml:space="preserve">2.1. Сидоренко Е. Н. Очерки по теории местоимений современного русского языка. — Киев; Одесса: </w:t>
      </w:r>
      <w:proofErr w:type="spellStart"/>
      <w:r w:rsidRPr="00937CCB">
        <w:rPr>
          <w:sz w:val="28"/>
          <w:szCs w:val="28"/>
        </w:rPr>
        <w:t>Любидь</w:t>
      </w:r>
      <w:proofErr w:type="spellEnd"/>
      <w:r w:rsidRPr="00937CCB">
        <w:rPr>
          <w:sz w:val="28"/>
          <w:szCs w:val="28"/>
        </w:rPr>
        <w:t>, 1990. – 148 с.</w:t>
      </w: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  <w:r w:rsidRPr="00937CCB">
        <w:rPr>
          <w:sz w:val="28"/>
          <w:szCs w:val="28"/>
        </w:rPr>
        <w:t xml:space="preserve">2.2. Современный русский язык: Теория. Анализ языковых единиц: Учеб. для студентов </w:t>
      </w:r>
      <w:proofErr w:type="spellStart"/>
      <w:r w:rsidRPr="00937CCB">
        <w:rPr>
          <w:sz w:val="28"/>
          <w:szCs w:val="28"/>
        </w:rPr>
        <w:t>высш</w:t>
      </w:r>
      <w:proofErr w:type="spellEnd"/>
      <w:r w:rsidRPr="00937CCB">
        <w:rPr>
          <w:sz w:val="28"/>
          <w:szCs w:val="28"/>
        </w:rPr>
        <w:t xml:space="preserve">. учеб. заведений: В 2 ч. – Ч. 2: Морфология. Синтаксис / В. В. </w:t>
      </w:r>
      <w:proofErr w:type="spellStart"/>
      <w:r w:rsidRPr="00937CCB">
        <w:rPr>
          <w:sz w:val="28"/>
          <w:szCs w:val="28"/>
        </w:rPr>
        <w:t>Бабайцева</w:t>
      </w:r>
      <w:proofErr w:type="spellEnd"/>
      <w:r w:rsidRPr="00937CCB">
        <w:rPr>
          <w:sz w:val="28"/>
          <w:szCs w:val="28"/>
        </w:rPr>
        <w:t xml:space="preserve">, Н. А. Николина, Л. Д. </w:t>
      </w:r>
      <w:proofErr w:type="spellStart"/>
      <w:r w:rsidRPr="00937CCB">
        <w:rPr>
          <w:sz w:val="28"/>
          <w:szCs w:val="28"/>
        </w:rPr>
        <w:t>Чеснокова</w:t>
      </w:r>
      <w:proofErr w:type="spellEnd"/>
      <w:r w:rsidRPr="00937CCB">
        <w:rPr>
          <w:sz w:val="28"/>
          <w:szCs w:val="28"/>
        </w:rPr>
        <w:t xml:space="preserve"> и др.; Под ред. Е. И. </w:t>
      </w:r>
      <w:proofErr w:type="spellStart"/>
      <w:r w:rsidRPr="00937CCB">
        <w:rPr>
          <w:sz w:val="28"/>
          <w:szCs w:val="28"/>
        </w:rPr>
        <w:t>Дибровой</w:t>
      </w:r>
      <w:proofErr w:type="spellEnd"/>
      <w:r w:rsidRPr="00937CCB">
        <w:rPr>
          <w:sz w:val="28"/>
          <w:szCs w:val="28"/>
        </w:rPr>
        <w:t xml:space="preserve"> – М.: Издательский центр «Академия», 2001. – 704 с.</w:t>
      </w: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Pr="00860F58" w:rsidRDefault="006348FE" w:rsidP="006348FE">
      <w:pPr>
        <w:pStyle w:val="a3"/>
        <w:spacing w:before="0" w:beforeAutospacing="0" w:after="0" w:afterAutospacing="0" w:line="390" w:lineRule="atLeast"/>
        <w:jc w:val="center"/>
        <w:rPr>
          <w:b/>
          <w:sz w:val="28"/>
          <w:szCs w:val="28"/>
        </w:rPr>
      </w:pPr>
      <w:r w:rsidRPr="00860F58">
        <w:rPr>
          <w:b/>
          <w:sz w:val="28"/>
          <w:szCs w:val="28"/>
        </w:rPr>
        <w:t>Содержание лекции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1. Имя числительное как часть речи.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1. Известно широкое и узкое понимание числительного как части речи. </w:t>
      </w:r>
      <w:r w:rsidRPr="00860F58">
        <w:rPr>
          <w:rFonts w:ascii="Times New Roman" w:hAnsi="Times New Roman" w:cs="Times New Roman"/>
          <w:i/>
          <w:sz w:val="28"/>
          <w:szCs w:val="28"/>
        </w:rPr>
        <w:t>При широком понимании числительными считаются слова, обозначающие количество и порядок предметов при счете: два, двое, второй.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 узком понимании к числительным относят только количественные числительные, порядковые же включают в состав прилагательных.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Имя числительное 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вопрос "сколько?" или "какой?".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2.Разряды числительных по значению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860F58">
        <w:rPr>
          <w:rFonts w:ascii="Times New Roman" w:hAnsi="Times New Roman" w:cs="Times New Roman"/>
          <w:color w:val="FF0000"/>
          <w:sz w:val="28"/>
          <w:szCs w:val="28"/>
        </w:rPr>
        <w:t>количественные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 </w:t>
      </w:r>
      <w:r w:rsidRPr="00860F58">
        <w:rPr>
          <w:rFonts w:ascii="Times New Roman" w:hAnsi="Times New Roman" w:cs="Times New Roman"/>
          <w:color w:val="FF0000"/>
          <w:sz w:val="28"/>
          <w:szCs w:val="28"/>
        </w:rPr>
        <w:t>порядковые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числительные.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Количественные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отвлеченные числа (пять) и количество предметов (пять столов) и отвечают на вопрос "сколько?".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Количественные числительные бывают</w:t>
      </w:r>
      <w:r w:rsidRPr="00860F58">
        <w:rPr>
          <w:rFonts w:ascii="Times New Roman" w:hAnsi="Times New Roman" w:cs="Times New Roman"/>
          <w:sz w:val="28"/>
          <w:szCs w:val="28"/>
        </w:rPr>
        <w:t xml:space="preserve"> </w:t>
      </w:r>
      <w:r w:rsidRPr="00860F58">
        <w:rPr>
          <w:rFonts w:ascii="Times New Roman" w:hAnsi="Times New Roman" w:cs="Times New Roman"/>
          <w:b/>
          <w:sz w:val="28"/>
          <w:szCs w:val="28"/>
        </w:rPr>
        <w:t>целые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(пять), </w:t>
      </w:r>
      <w:r w:rsidRPr="00860F58">
        <w:rPr>
          <w:rFonts w:ascii="Times New Roman" w:hAnsi="Times New Roman" w:cs="Times New Roman"/>
          <w:b/>
          <w:sz w:val="28"/>
          <w:szCs w:val="28"/>
        </w:rPr>
        <w:t>дробные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(пять седьмых) и </w:t>
      </w:r>
      <w:r w:rsidRPr="00860F58">
        <w:rPr>
          <w:rFonts w:ascii="Times New Roman" w:hAnsi="Times New Roman" w:cs="Times New Roman"/>
          <w:b/>
          <w:sz w:val="28"/>
          <w:szCs w:val="28"/>
        </w:rPr>
        <w:t>собирательные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(пятеро).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Целые количественные числительные </w:t>
      </w:r>
      <w:r w:rsidRPr="00860F58">
        <w:rPr>
          <w:rFonts w:ascii="Times New Roman" w:hAnsi="Times New Roman" w:cs="Times New Roman"/>
          <w:sz w:val="28"/>
          <w:szCs w:val="28"/>
        </w:rPr>
        <w:t>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Дробные количественные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числительные обозначают дробные числа или количества и сочетаются как со счетными существительными (две третьих конфет), так и с несчетными существительными (две третьих воды), но не могут сочетаться с одушевленными существительными.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Собирательные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количество предметов как целое. К собирательным числительным относятся слова </w:t>
      </w:r>
      <w:r w:rsidRPr="00860F58">
        <w:rPr>
          <w:rFonts w:ascii="Times New Roman" w:hAnsi="Times New Roman" w:cs="Times New Roman"/>
          <w:b/>
          <w:sz w:val="28"/>
          <w:szCs w:val="28"/>
        </w:rPr>
        <w:t>оба, двое, трое, четверо, пятеро, шестеро, семеро, восьмеро, девятеро, десятеро</w:t>
      </w:r>
      <w:r w:rsidRPr="00860F58">
        <w:rPr>
          <w:rFonts w:ascii="Times New Roman" w:hAnsi="Times New Roman" w:cs="Times New Roman"/>
          <w:sz w:val="28"/>
          <w:szCs w:val="28"/>
        </w:rPr>
        <w:t xml:space="preserve">. Собирательные числительные имеют ограниченную сочетаемость; они сочетаются не со всеми существительными, а только с некоторыми: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(обе женщины),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lastRenderedPageBreak/>
        <w:t>2) с существительными человек, лицо, ребенок (пятеро людей, лиц, детей),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3) с названиями детенышей животных (семеро козлят),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4) с существительными, имеющими формы только множественного числа (двое саней); с этими существительными сочетаются преимущественно числительные двое, трое и четверо,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5) с существительными, называющими парные предметы (двое носков); два носка — это два носка, а двое носков — это четыре носка, т. е. две пары носков,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6) с личными местоимениями мы, вы, они (не было их двоих).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Порядковые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порядок предметов при счете (первый, второй, пятый, сто двадцать пятый) и отвечают на вопрос "какой?".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3.Разряды числительных по структуре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По </w:t>
      </w:r>
      <w:r w:rsidRPr="00860F58">
        <w:rPr>
          <w:rFonts w:ascii="Times New Roman" w:hAnsi="Times New Roman" w:cs="Times New Roman"/>
          <w:color w:val="C00000"/>
          <w:sz w:val="28"/>
          <w:szCs w:val="28"/>
        </w:rPr>
        <w:t>структуре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выделяют числительные </w:t>
      </w:r>
      <w:r w:rsidRPr="00860F58">
        <w:rPr>
          <w:rFonts w:ascii="Times New Roman" w:hAnsi="Times New Roman" w:cs="Times New Roman"/>
          <w:color w:val="C00000"/>
          <w:sz w:val="28"/>
          <w:szCs w:val="28"/>
        </w:rPr>
        <w:t>простые и составные</w:t>
      </w:r>
      <w:r w:rsidRPr="00860F58">
        <w:rPr>
          <w:rFonts w:ascii="Times New Roman" w:hAnsi="Times New Roman" w:cs="Times New Roman"/>
          <w:sz w:val="28"/>
          <w:szCs w:val="28"/>
        </w:rPr>
        <w:t>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Простые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состоят из одного слова (два, двое, второй).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Составные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состоят из двух или более слов (пятьдесят пять, пять десятых, пять тысяч пятьдесят пятый).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Сложные числительные состоят из одного слова, но имеют два или несколько корней (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пять-сот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, пят-и-сот-тысяч-н-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4.Склонение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Изменение числительных по падежам называется склонением.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Числительные </w:t>
      </w:r>
      <w:r w:rsidRPr="00860F58">
        <w:rPr>
          <w:rFonts w:ascii="Times New Roman" w:hAnsi="Times New Roman" w:cs="Times New Roman"/>
          <w:b/>
          <w:sz w:val="28"/>
          <w:szCs w:val="28"/>
        </w:rPr>
        <w:t>один</w:t>
      </w:r>
      <w:r w:rsidRPr="00860F58">
        <w:rPr>
          <w:rFonts w:ascii="Times New Roman" w:hAnsi="Times New Roman" w:cs="Times New Roman"/>
          <w:sz w:val="28"/>
          <w:szCs w:val="28"/>
        </w:rPr>
        <w:t>, два изменяются и по падежам, и по родам: один учебник - одного учебника; одна книга - одной книги.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 w:rsidRPr="00860F58">
        <w:rPr>
          <w:rFonts w:ascii="Times New Roman" w:hAnsi="Times New Roman" w:cs="Times New Roman"/>
          <w:b/>
          <w:sz w:val="28"/>
          <w:szCs w:val="28"/>
        </w:rPr>
        <w:t>два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имеет две формы: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для мужского и среднего рода: два (мальчика, дерева) и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для женского рода: две девочки.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Числительные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 (пяти) до 30 (тридцати</w:t>
      </w:r>
      <w:r w:rsidRPr="00860F58">
        <w:rPr>
          <w:rFonts w:ascii="Times New Roman" w:hAnsi="Times New Roman" w:cs="Times New Roman"/>
          <w:sz w:val="28"/>
          <w:szCs w:val="28"/>
        </w:rPr>
        <w:t>) изменяются по падежам, как существительные III склонения, причем у числительного восемь представлены вариативные формы Т. п. — восемью и восьмью.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У числительных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50 (пятидесяти) до 80 (восьмидесяти</w:t>
      </w:r>
      <w:r w:rsidRPr="00860F58">
        <w:rPr>
          <w:rFonts w:ascii="Times New Roman" w:hAnsi="Times New Roman" w:cs="Times New Roman"/>
          <w:sz w:val="28"/>
          <w:szCs w:val="28"/>
        </w:rPr>
        <w:t xml:space="preserve">) и от </w:t>
      </w:r>
      <w:r w:rsidRPr="00860F58">
        <w:rPr>
          <w:rFonts w:ascii="Times New Roman" w:hAnsi="Times New Roman" w:cs="Times New Roman"/>
          <w:b/>
          <w:sz w:val="28"/>
          <w:szCs w:val="28"/>
        </w:rPr>
        <w:t>200 (двухсот) до 900 (девятисот)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склоняются обе части. В числительных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50 (пятидесяти) до 80 (восьмидесяти) и от 500 (пятисот) до 900 (девятисот)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 середине пишется мягкий знак.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2"/>
        <w:gridCol w:w="2953"/>
        <w:gridCol w:w="2551"/>
        <w:gridCol w:w="2268"/>
      </w:tblGrid>
      <w:tr w:rsidR="006348FE" w:rsidRPr="00860F58" w:rsidTr="009C1D73">
        <w:tc>
          <w:tcPr>
            <w:tcW w:w="254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Падеж</w:t>
            </w:r>
          </w:p>
        </w:tc>
        <w:tc>
          <w:tcPr>
            <w:tcW w:w="295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От 50 до 80</w:t>
            </w:r>
            <w:r w:rsidRPr="00860F58">
              <w:rPr>
                <w:rFonts w:cs="Times New Roman"/>
                <w:b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551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От 500 до 900</w:t>
            </w:r>
            <w:r w:rsidRPr="00860F58">
              <w:rPr>
                <w:rFonts w:cs="Times New Roman"/>
                <w:b/>
                <w:szCs w:val="28"/>
              </w:rPr>
              <w:tab/>
            </w:r>
          </w:p>
        </w:tc>
        <w:tc>
          <w:tcPr>
            <w:tcW w:w="2268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200, 300, 400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6348FE" w:rsidRPr="00860F58" w:rsidTr="009C1D73">
        <w:tc>
          <w:tcPr>
            <w:tcW w:w="254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И.п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Р.п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Д.п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В.п</w:t>
            </w:r>
            <w:proofErr w:type="spellEnd"/>
            <w:r w:rsidRPr="00860F58">
              <w:rPr>
                <w:rFonts w:cs="Times New Roman"/>
                <w:szCs w:val="28"/>
              </w:rPr>
              <w:t xml:space="preserve">. 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Т.п.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П.п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пятьдесят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пятьдесят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пятьюдесятью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о 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пятьсот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пятисот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 xml:space="preserve">пятистам 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пятьсот пятьюстами</w:t>
            </w:r>
            <w:r w:rsidRPr="00860F58">
              <w:rPr>
                <w:rFonts w:cs="Times New Roman"/>
                <w:szCs w:val="28"/>
              </w:rPr>
              <w:tab/>
              <w:t>о пятистах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двести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двухсот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двумстам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двести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двумястами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о двухстах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Числительные </w:t>
      </w:r>
      <w:r w:rsidRPr="00860F58">
        <w:rPr>
          <w:rFonts w:ascii="Times New Roman" w:hAnsi="Times New Roman" w:cs="Times New Roman"/>
          <w:b/>
          <w:sz w:val="28"/>
          <w:szCs w:val="28"/>
        </w:rPr>
        <w:t xml:space="preserve">40(сорок), 90(девяносто), 100 (сто) </w:t>
      </w:r>
      <w:r w:rsidRPr="00860F58">
        <w:rPr>
          <w:rFonts w:ascii="Times New Roman" w:hAnsi="Times New Roman" w:cs="Times New Roman"/>
          <w:sz w:val="28"/>
          <w:szCs w:val="28"/>
        </w:rPr>
        <w:t>имеют всего две падежные формы: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48FE" w:rsidRPr="00860F58" w:rsidTr="009C1D73">
        <w:trPr>
          <w:trHeight w:val="365"/>
        </w:trPr>
        <w:tc>
          <w:tcPr>
            <w:tcW w:w="239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И.п</w:t>
            </w:r>
            <w:proofErr w:type="spellEnd"/>
            <w:r w:rsidRPr="00860F58">
              <w:rPr>
                <w:rFonts w:cs="Times New Roman"/>
                <w:szCs w:val="28"/>
              </w:rPr>
              <w:t xml:space="preserve">., </w:t>
            </w:r>
            <w:proofErr w:type="spellStart"/>
            <w:r w:rsidRPr="00860F58">
              <w:rPr>
                <w:rFonts w:cs="Times New Roman"/>
                <w:szCs w:val="28"/>
              </w:rPr>
              <w:t>В.п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сорок</w:t>
            </w:r>
            <w:r w:rsidRPr="00860F58">
              <w:rPr>
                <w:rFonts w:cs="Times New Roman"/>
                <w:szCs w:val="28"/>
              </w:rPr>
              <w:tab/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девяносто</w:t>
            </w:r>
            <w:r w:rsidRPr="00860F58">
              <w:rPr>
                <w:rFonts w:cs="Times New Roman"/>
                <w:szCs w:val="28"/>
              </w:rPr>
              <w:tab/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сто</w:t>
            </w:r>
          </w:p>
        </w:tc>
      </w:tr>
      <w:tr w:rsidR="006348FE" w:rsidRPr="00860F58" w:rsidTr="009C1D73">
        <w:tc>
          <w:tcPr>
            <w:tcW w:w="239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proofErr w:type="spellStart"/>
            <w:r w:rsidRPr="00860F58">
              <w:rPr>
                <w:rFonts w:cs="Times New Roman"/>
                <w:szCs w:val="28"/>
              </w:rPr>
              <w:t>Р.п</w:t>
            </w:r>
            <w:proofErr w:type="spellEnd"/>
            <w:r w:rsidRPr="00860F58">
              <w:rPr>
                <w:rFonts w:cs="Times New Roman"/>
                <w:szCs w:val="28"/>
              </w:rPr>
              <w:t xml:space="preserve">., </w:t>
            </w:r>
            <w:proofErr w:type="spellStart"/>
            <w:r w:rsidRPr="00860F58">
              <w:rPr>
                <w:rFonts w:cs="Times New Roman"/>
                <w:szCs w:val="28"/>
              </w:rPr>
              <w:t>Д.п</w:t>
            </w:r>
            <w:proofErr w:type="spellEnd"/>
            <w:r w:rsidRPr="00860F58">
              <w:rPr>
                <w:rFonts w:cs="Times New Roman"/>
                <w:szCs w:val="28"/>
              </w:rPr>
              <w:t xml:space="preserve">., Т.п., </w:t>
            </w:r>
            <w:proofErr w:type="spellStart"/>
            <w:r w:rsidRPr="00860F58">
              <w:rPr>
                <w:rFonts w:cs="Times New Roman"/>
                <w:szCs w:val="28"/>
              </w:rPr>
              <w:t>П.п</w:t>
            </w:r>
            <w:proofErr w:type="spellEnd"/>
            <w:r w:rsidRPr="00860F58">
              <w:rPr>
                <w:rFonts w:cs="Times New Roman"/>
                <w:szCs w:val="28"/>
              </w:rPr>
              <w:t>.</w:t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 xml:space="preserve">сорока 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девяноста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ста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ab/>
        <w:t>Количественные числительные характеризуются особой сочетаемостью с существительными.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60F58">
        <w:rPr>
          <w:rFonts w:ascii="Times New Roman" w:hAnsi="Times New Roman" w:cs="Times New Roman"/>
          <w:b/>
          <w:sz w:val="28"/>
          <w:szCs w:val="28"/>
        </w:rPr>
        <w:t>тысяча, миллион, миллиард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 др. имеют постоянный морфологический признак рода (</w:t>
      </w:r>
      <w:proofErr w:type="spellStart"/>
      <w:proofErr w:type="gramStart"/>
      <w:r w:rsidRPr="00860F58">
        <w:rPr>
          <w:rFonts w:ascii="Times New Roman" w:hAnsi="Times New Roman" w:cs="Times New Roman"/>
          <w:sz w:val="28"/>
          <w:szCs w:val="28"/>
        </w:rPr>
        <w:t>перв-ая</w:t>
      </w:r>
      <w:proofErr w:type="spellEnd"/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тысяча — жен. род,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перв-ый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миллион — муж. род), изменяются по числам и по падежам (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перв-ые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тысяч-и,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перв-ых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тысяч-). Склоняются эти слова как существительные (тысяча — I склонение, миллион и др. — II склонение). При сочетании с существительными эти слова всегда управляют существительным, требуя его постановки в форме Р. п. мн. числа: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И. п. тысяча тонн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Р. п. тысячи тонн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В предложении количественное числительное вместе с существительным, к которому оно относится, является одним членом предложения</w:t>
      </w:r>
      <w:r w:rsidRPr="00860F58">
        <w:rPr>
          <w:rFonts w:ascii="Times New Roman" w:hAnsi="Times New Roman" w:cs="Times New Roman"/>
          <w:sz w:val="28"/>
          <w:szCs w:val="28"/>
        </w:rPr>
        <w:t>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Я купил пять книг.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5. Грамматические признаки порядковых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Грамматически порядковые числительные сходны с относительными прилагательными. </w:t>
      </w:r>
      <w:r w:rsidRPr="00860F58">
        <w:rPr>
          <w:rFonts w:ascii="Times New Roman" w:hAnsi="Times New Roman" w:cs="Times New Roman"/>
          <w:b/>
          <w:sz w:val="28"/>
          <w:szCs w:val="28"/>
        </w:rPr>
        <w:t>Порядковые числительные изменяются по родам, числам и падежам и во всех формах согласуются с существительными, к которым относятся.</w:t>
      </w:r>
      <w:r w:rsidRPr="0086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В составных порядковых числительных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склоняется только последняя часть: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И. п. две тысячи второй год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Р. п. две тысячи второго года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Д. п. две тысячи второму году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 являются числительными такие слова, как п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 xml:space="preserve">оловина, четверть, треть, пятерка, десяток, сотня </w:t>
      </w:r>
      <w:r w:rsidRPr="00860F58">
        <w:rPr>
          <w:rFonts w:ascii="Times New Roman" w:hAnsi="Times New Roman" w:cs="Times New Roman"/>
          <w:sz w:val="28"/>
          <w:szCs w:val="28"/>
        </w:rPr>
        <w:t xml:space="preserve">и др. Это существительные. Слова 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 xml:space="preserve">сколько, столько, несколько </w:t>
      </w:r>
      <w:r w:rsidRPr="00860F58">
        <w:rPr>
          <w:rFonts w:ascii="Times New Roman" w:hAnsi="Times New Roman" w:cs="Times New Roman"/>
          <w:sz w:val="28"/>
          <w:szCs w:val="28"/>
        </w:rPr>
        <w:t xml:space="preserve">относят к местоимениям, слова 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>много, мало</w:t>
      </w:r>
      <w:r w:rsidRPr="00860F58">
        <w:rPr>
          <w:rFonts w:ascii="Times New Roman" w:hAnsi="Times New Roman" w:cs="Times New Roman"/>
          <w:sz w:val="28"/>
          <w:szCs w:val="28"/>
        </w:rPr>
        <w:t xml:space="preserve"> — к наречиям.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Местоимение-числительное оба имеет две родовые формы</w:t>
      </w:r>
      <w:r w:rsidRPr="00860F58">
        <w:rPr>
          <w:rFonts w:ascii="Times New Roman" w:hAnsi="Times New Roman" w:cs="Times New Roman"/>
          <w:b/>
          <w:sz w:val="28"/>
          <w:szCs w:val="28"/>
        </w:rPr>
        <w:t>: оба (не обои!)</w:t>
      </w:r>
      <w:r w:rsidRPr="00860F58">
        <w:rPr>
          <w:rFonts w:ascii="Times New Roman" w:hAnsi="Times New Roman" w:cs="Times New Roman"/>
          <w:sz w:val="28"/>
          <w:szCs w:val="28"/>
        </w:rPr>
        <w:t xml:space="preserve"> – мужской и средний род, обе – женский род: в обоих государствах, в обеих странах. То же самое относится к числительному полтора (</w:t>
      </w:r>
      <w:r w:rsidRPr="00860F58">
        <w:rPr>
          <w:rFonts w:ascii="Times New Roman" w:hAnsi="Times New Roman" w:cs="Times New Roman"/>
          <w:b/>
          <w:sz w:val="28"/>
          <w:szCs w:val="28"/>
        </w:rPr>
        <w:t>полтора рубля, полторы т</w:t>
      </w:r>
      <w:r w:rsidRPr="00860F58">
        <w:rPr>
          <w:rFonts w:ascii="Times New Roman" w:hAnsi="Times New Roman" w:cs="Times New Roman"/>
          <w:sz w:val="28"/>
          <w:szCs w:val="28"/>
        </w:rPr>
        <w:t xml:space="preserve">ысячи). Кроме того, в косвенных падежах данное числительное имеет форму полутора (около </w:t>
      </w:r>
      <w:r w:rsidRPr="00860F58">
        <w:rPr>
          <w:rFonts w:ascii="Times New Roman" w:hAnsi="Times New Roman" w:cs="Times New Roman"/>
          <w:b/>
          <w:sz w:val="28"/>
          <w:szCs w:val="28"/>
        </w:rPr>
        <w:t>полутора тысяч</w:t>
      </w:r>
      <w:r w:rsidRPr="00860F58">
        <w:rPr>
          <w:rFonts w:ascii="Times New Roman" w:hAnsi="Times New Roman" w:cs="Times New Roman"/>
          <w:sz w:val="28"/>
          <w:szCs w:val="28"/>
        </w:rPr>
        <w:t xml:space="preserve"> рублей). Аналогичную форму в косвенных падежах имеет числительное полтораста (</w:t>
      </w:r>
      <w:r w:rsidRPr="00860F58">
        <w:rPr>
          <w:rFonts w:ascii="Times New Roman" w:hAnsi="Times New Roman" w:cs="Times New Roman"/>
          <w:b/>
          <w:sz w:val="28"/>
          <w:szCs w:val="28"/>
        </w:rPr>
        <w:t>около полутораста рублей</w:t>
      </w:r>
      <w:r w:rsidRPr="00860F58">
        <w:rPr>
          <w:rFonts w:ascii="Times New Roman" w:hAnsi="Times New Roman" w:cs="Times New Roman"/>
          <w:sz w:val="28"/>
          <w:szCs w:val="28"/>
        </w:rPr>
        <w:t>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6.Морфологический разбор числительного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Разбирается имя числительное по следующему плану: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I. Часть речи. Общее значение. Начальная форма (именительный падеж).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Морфологические признаки.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Постоянные признаки: а) лексико-грамматический разряд (количественное или порядковое); б) тип по структуре (простое, сложное или составное); в) для количественных — разряд по значению (целые, дробные, собирательные).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а) падеж; б) число (если есть); в) род (если есть).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 III. Синтаксическая роль.</w:t>
      </w:r>
    </w:p>
    <w:p w:rsidR="006348FE" w:rsidRPr="00860F58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 xml:space="preserve"> Образец морфологического разбора числительных.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У лейтенанта было три сына, — заметил Бендер, — два умных, а третий красивый (И. Ильф и Е. Петров).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Три — числительное, начальная форма — три.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количественное, целое,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III. Было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?) три сына (подлежащее).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Два — числительное, начальная форма — два.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количественное, целое,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п., муж. род.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III. Было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?) два (часть подлежащего).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Третий — числительное, начальная форма — третий.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порядковое,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п., ед. число, муж. род.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III. Красивый (который?) третий (определение).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4E540F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См.приложение,выполнить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6348FE" w:rsidRPr="00860F58" w:rsidRDefault="006348FE" w:rsidP="006348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приложение</w:t>
      </w: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1. Вспомните как можно больше пословиц и поговорок, связанных с числами.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а) Один в поле не воин.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б) Скупой платит дважды.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в) Заблудиться в трёх соснах.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г) Без четырех углов изба не рубится.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д) Как свои пять пальцев.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е) Семеро с ложкой – один с плошкой.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ж) Восьмое чудо света.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з) Девятый вал.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и) Дело десятое.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 трусливого десятка.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С пятое на десятое.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58">
        <w:rPr>
          <w:rFonts w:ascii="Times New Roman" w:hAnsi="Times New Roman" w:cs="Times New Roman"/>
          <w:b/>
          <w:sz w:val="28"/>
          <w:szCs w:val="28"/>
        </w:rPr>
        <w:t>2</w:t>
      </w:r>
      <w:r w:rsidRPr="00860F58">
        <w:rPr>
          <w:rFonts w:ascii="Times New Roman" w:hAnsi="Times New Roman" w:cs="Times New Roman"/>
          <w:sz w:val="28"/>
          <w:szCs w:val="28"/>
        </w:rPr>
        <w:t>. Я знаю два удивительных русских слова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, - сказал Буратино. – В одном – семь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одинаковых гласных, а в другом – сорок 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- О, мудрейший из юношей! – воскликнул Хоттабыч. – Ты не можешь быть мудрее меня, старого волшебника и мага. Я отыскал в русском языке четыре слова более удивительных: в каждом по сто одинаковых согласных, а в одном слове два «л».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семь-я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, сорок-а, сто-н, сто-г, сто-л, сто-п,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по-два-л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3. Грамматические задачи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каких сложных словах вместо трех пишется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>-? (Треглавый, трегубый, трезубец, тренога, треножник, треугольник, треух и др.)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б) Как употреблять в речи существительные часы, ножницы, сутки с числительными два, три, четыре? (Двое (трое, четверо) часов, ножниц, суток.)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в) Какое порядковое числительное изменяется (склоняется) особо, отлично от остальных? (Третий как лисий.)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4. Кто больше?</w:t>
      </w:r>
      <w:r w:rsidRPr="00860F58">
        <w:rPr>
          <w:rFonts w:ascii="Times New Roman" w:hAnsi="Times New Roman" w:cs="Times New Roman"/>
          <w:sz w:val="28"/>
          <w:szCs w:val="28"/>
        </w:rPr>
        <w:t xml:space="preserve"> За условленное время надо записать наибольшее количество пословиц, поговорок, строк из известных песен и стихотворений, содержащих в себе количественные числительные. (Один в поле не воин. Два сапога – пара. Плакать в три ручья и т. д.)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5. Будь внимателен</w:t>
      </w:r>
      <w:r w:rsidRPr="00860F58">
        <w:rPr>
          <w:rFonts w:ascii="Times New Roman" w:hAnsi="Times New Roman" w:cs="Times New Roman"/>
          <w:sz w:val="28"/>
          <w:szCs w:val="28"/>
        </w:rPr>
        <w:t>!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4E540F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6348FE" w:rsidRPr="00860F58">
        <w:rPr>
          <w:rFonts w:ascii="Times New Roman" w:hAnsi="Times New Roman" w:cs="Times New Roman"/>
          <w:sz w:val="28"/>
          <w:szCs w:val="28"/>
        </w:rPr>
        <w:t xml:space="preserve">тель записывает на доске указанные ниже имена числительные с существительными в скобках. Задача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6348FE" w:rsidRPr="00860F58">
        <w:rPr>
          <w:rFonts w:ascii="Times New Roman" w:hAnsi="Times New Roman" w:cs="Times New Roman"/>
          <w:sz w:val="28"/>
          <w:szCs w:val="28"/>
        </w:rPr>
        <w:t xml:space="preserve"> – написать числительные прописью, согласовывая их с существительными и употребляя, где можно, собирательные числительные.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2 (друг), 5 (перо), 3 (сутки), 6 (весло), 2 (вилы), 5 (метла), 4 (грабли), 7 (петля), 9 (сосна), 4 (девушка), 8 (доска), 6 (дочь), 10 (грамм), 12 (апельсин), 7 (скатерть), 9 (орден), 11 (черешня), 13 (деревня), 15 (гектар), 12 (килограмм).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6. Прочитайте ребусы, используя синонимичные названия одной и той же цифры: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1очка (одиночка), 1бор (разбор), ш1ла (школа), 1ос (колос); по2л (подвал), 2д (парад), с3ж (стриж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),  3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ко (трико), па3от (патриот), 40а (сорока), 100лб (столб) и т. п.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7. Найдите «третье лишнее»: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а) семьдесят (сложное) б) шестичасовой (прилагательное)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пятьдесят три (составное) двенадцатый (числительное)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шестнадцать (сложное) сто пятьдесят первый (числительное)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Придумайте и запишите свои варианты.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8. «Весёлая разминка»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40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Ответьте на вопросы (про себя) и запишите числительные в нужной форме: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1) К какому склонению относится слово мама? (К первому)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2) Сколько братьев было у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(два или двое)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3) Какой по счету в году месяц ноябрь (одиннадцатый)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4) Сколько лет в одном веке? (Сто)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5) Сколько лиц в названии главного города страны? (Столица)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lastRenderedPageBreak/>
        <w:t xml:space="preserve">6) Какое числительное при прибавлении к нему буквы л бывает обеденным (стол); буквы г - кучей сена (стог); буквы н –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звуками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издаваемыми от боли (стон); буквы п – командой «остановись» (стоп)?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7) Какого числа не стоит начинать серьезного дела? (Тринадцатого)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8) Назовите волшебное число многих сказок (Три).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9) Сколько богатырей вышло из пены морской в сказке А. С. Пушкина? (Тридцать три).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скольких числительных только 3 буквы? (два, сто, три)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какой цифре количество знаков совпадает с количеством букв в числительном? (сто – 100).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40F">
        <w:rPr>
          <w:rFonts w:ascii="Times New Roman" w:hAnsi="Times New Roman" w:cs="Times New Roman"/>
          <w:b/>
          <w:sz w:val="28"/>
          <w:szCs w:val="28"/>
        </w:rPr>
        <w:t>Поставьте числительные вместе с существительными в указанных падежах</w:t>
      </w:r>
      <w:r w:rsidRPr="00860F58">
        <w:rPr>
          <w:rFonts w:ascii="Times New Roman" w:hAnsi="Times New Roman" w:cs="Times New Roman"/>
          <w:sz w:val="28"/>
          <w:szCs w:val="28"/>
        </w:rPr>
        <w:t>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464 конверта (р.,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.), 98 велосипедов (д.,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>.), 757 кастрюль (р., пр.), 557 мотоциклистов (д., пр.).</w:t>
      </w:r>
    </w:p>
    <w:p w:rsidR="006348FE" w:rsidRDefault="006348FE" w:rsidP="006348FE"/>
    <w:p w:rsidR="006348FE" w:rsidRDefault="006348FE" w:rsidP="006348FE"/>
    <w:p w:rsidR="006348FE" w:rsidRDefault="006348FE" w:rsidP="006348FE"/>
    <w:p w:rsidR="00F07001" w:rsidRDefault="00F07001"/>
    <w:sectPr w:rsidR="00F07001" w:rsidSect="00552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8FE"/>
    <w:rsid w:val="004E540F"/>
    <w:rsid w:val="006348FE"/>
    <w:rsid w:val="0072794B"/>
    <w:rsid w:val="00EA0623"/>
    <w:rsid w:val="00F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CB79-A833-44E0-9A96-FDFB535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48F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1814</Words>
  <Characters>10343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5</cp:revision>
  <dcterms:created xsi:type="dcterms:W3CDTF">2020-03-22T13:51:00Z</dcterms:created>
  <dcterms:modified xsi:type="dcterms:W3CDTF">2020-03-23T06:22:00Z</dcterms:modified>
</cp:coreProperties>
</file>