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334"/>
      </w:tblGrid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32"/>
                <w:szCs w:val="32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lang w:eastAsia="ru-RU"/>
              </w:rPr>
              <w:t>Тема урока: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r w:rsidRPr="00220D67">
              <w:rPr>
                <w:rFonts w:ascii="Georgia" w:eastAsia="Times New Roman" w:hAnsi="Georgia" w:cs="Times New Roman"/>
                <w:b/>
                <w:sz w:val="32"/>
                <w:szCs w:val="32"/>
                <w:lang w:eastAsia="ru-RU"/>
              </w:rPr>
              <w:t>Молоко, молочные продукты. Приготовление блюд из молока и молочных продуктов.</w:t>
            </w:r>
          </w:p>
          <w:bookmarkEnd w:id="0"/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Ознакомить обучающихся с питательной ценностью молока и молочных продуктов.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Научить приготавливать блюда из этих продуктов.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Развивать самостоятельные навыки в работе с дополнительной информацией, умение работать с инструкционными картами.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Воспитывать культуру труда, чувство ответственности за выполненную работу.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 усвоения новых знаний, навыков и умений.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220D6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Наглядность, оборудование,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средства ИКТ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Проектор, компьютер, экран. Компьютерная презентация: </w:t>
            </w:r>
            <w:r w:rsidRPr="00220D67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http://tehno.langmmc.edusite.ru/DswMedia/dswmedia</w:t>
            </w: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Молоко и молочные продукты, приготовление блюд из молочных продуктов. Индивидуальные карточки.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20D6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220D6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связи: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Биология ,</w:t>
            </w:r>
            <w:proofErr w:type="gramEnd"/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Практическая работа: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Приготовление блюд из молочных продуктов. Определение их готовности, оформление готовых блюд. Подача готовых блюд.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Методы и формы обучения: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Кейс – метод, групповая и индивидуальная форма работы, работа с инструкционными картами, практическая работа.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Ход урока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I. Организационный момент.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Проверка готовности обучающихся к уроку.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II. Повторение и закрепление пройденного материала.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Учитель: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«Мы живем не для того, чтобы есть, но едим для того, чтобы жить» - этот афоризм древних философов коротко, но ясно объясняет, почему проблемы питания во все времена и у всех народов были первостепенными. Питание – процесс усвоения организмом питательных веществ, необходимых для поддержания жизни, здоровья и работоспособности. А что относится к питательным веществам, мы с вами проходили на прошлом уроке.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Как вы усвоили материал прошлого урока, мы сейчас выясним, ответив на вопросы. (</w:t>
      </w:r>
      <w:r w:rsidRPr="00220D67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Работа с компьютерным тестом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).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Тест:</w:t>
      </w:r>
    </w:p>
    <w:p w:rsidR="00220D67" w:rsidRPr="00220D67" w:rsidRDefault="00220D67" w:rsidP="00220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Перечислите содержащиеся в продуктах питательные </w:t>
      </w:r>
      <w:proofErr w:type="gram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вещества: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а</w:t>
      </w:r>
      <w:proofErr w:type="gram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) белки;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б) ___________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в) ___________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г) витамины;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д) _________________________</w:t>
      </w:r>
    </w:p>
    <w:p w:rsidR="00220D67" w:rsidRPr="00220D67" w:rsidRDefault="00220D67" w:rsidP="00220D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Вставьте пропущенную часть фразы: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Витамин ________ укрепляет защитные силы организма.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 Витамин _________ способствует росту, улучшает зрение.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Минеральное вещество ___________ играет большую роль в формировании костной ткани.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Прекрасным источником легкоусвояемого кальция является ______________________.</w:t>
      </w:r>
    </w:p>
    <w:p w:rsidR="00220D67" w:rsidRPr="00220D67" w:rsidRDefault="00220D67" w:rsidP="00220D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Какое минеральное вещество участвует в процессе кроветворения, в работе сердечно-сосудистой системы.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а) кальций;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б) железо;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в) натрий.</w:t>
      </w:r>
    </w:p>
    <w:p w:rsidR="00220D67" w:rsidRPr="00220D67" w:rsidRDefault="00220D67" w:rsidP="00220D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Какое минеральное вещество необходимо для нормальной работы щитовидной железы.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а) йод;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б) фтор;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в) калий.</w:t>
      </w:r>
    </w:p>
    <w:p w:rsidR="00220D67" w:rsidRPr="00220D67" w:rsidRDefault="00220D67" w:rsidP="00220D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Назовите, какие элементы относятся </w:t>
      </w:r>
      <w:proofErr w:type="gram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к: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а</w:t>
      </w:r>
      <w:proofErr w:type="gram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) макроэлементам ___________________________________________________.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б) микроэлементам___________________________________________________.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III. Сообщение темы и цели урока.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Учитель: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Посмотрите, пожалуйста, на следующий слайд.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Отгадайте загадку. Жидко, а не вода, бело, а не снег. (молоко).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 какие ассоциации вызывает это слово у вас?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220D67">
        <w:rPr>
          <w:rFonts w:ascii="Georgia" w:eastAsia="Times New Roman" w:hAnsi="Georgia" w:cs="Times New Roman"/>
          <w:i/>
          <w:iCs/>
          <w:color w:val="000000"/>
          <w:sz w:val="23"/>
          <w:szCs w:val="23"/>
          <w:u w:val="single"/>
          <w:lang w:eastAsia="ru-RU"/>
        </w:rPr>
        <w:lastRenderedPageBreak/>
        <w:t>( Игра</w:t>
      </w:r>
      <w:proofErr w:type="gramEnd"/>
      <w:r w:rsidRPr="00220D67">
        <w:rPr>
          <w:rFonts w:ascii="Georgia" w:eastAsia="Times New Roman" w:hAnsi="Georgia" w:cs="Times New Roman"/>
          <w:i/>
          <w:iCs/>
          <w:color w:val="000000"/>
          <w:sz w:val="23"/>
          <w:szCs w:val="23"/>
          <w:u w:val="single"/>
          <w:lang w:eastAsia="ru-RU"/>
        </w:rPr>
        <w:t xml:space="preserve"> «Ассоциативное солнышко» 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 доске записываю ключевое слово изучаемой темы «МОЛОКО» и вокруг в виде лучей – ассоциации, которые вызывает это слово у каждого обучающегося, при этом обсуждаем, почему именно эта ассоциация пришла в голову.)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Итак, тема нашего урока сегодня, как вы уже догадались, «Молоко и молочные продукты». Мы изучим с вами питательную ценность молока и молочных продуктов, познакомимся с технологией приготовления блюд из молока, научимся их готовить.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IV. Изучение нового материала.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Работа с мини – кейсом.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Кто не знает сказку о том, как две лягушки попали в кувшин с молоком. Края вроде близко, но никак не дотянуться. «Чего зря стараться, все равно из кувшина уже не выбраться», - сказала одна лягушка, сложила лапки и пошла ко дну. А вторая лягушка не сдалась и била, била изо всех сил лапками. В конце – концов, она взбила молоко в сливки, а из сливок получилось масло. Масло твердое. Лягушка вскочила на него и выбралась из кувшина на свободу.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А еще из глубины веков дошла до нас история о том, как некий аравийский торговец по имени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Канан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(или, быть может,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Ханан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Ханаан), отправляясь в дальний путь, запасся провизией на дорогу, что вполне естественно. В числе прочего он прихватил пару бурдюков с молоком.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Когда же захотел его отведать, то оказалось, что вместо взятого напитка в сосудах находится водянистая жидкость. О том, как купец поступил с сывороткой, история умалчивает. А вот плотный белый сгусток на дне он рискнул отведать, и ничуть о том не пожалел впоследствии.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Сородичи, с которыми путник по возвращении поделился новостью о произошедшем чуде, согласились с тем, что вкус у продукта превосходный, и рассказали другим людям, те, в свою очередь, пересказали, кому могли, и рецепт сыра разошелся по миру.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 знаете ли вы, на какие превращения способно молоко?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Задача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Выяснить пищевую ценность молока и молочных продуктов, ассортимент молочных продуктов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Контекст задания</w:t>
      </w:r>
    </w:p>
    <w:p w:rsidR="00220D67" w:rsidRPr="00220D67" w:rsidRDefault="00220D67" w:rsidP="00220D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Подберите и изучите информацию о молоке и молочных продуктах, о питательной ценности молока, о способах производства и хранения молока и молочных продуктов, о требованиях, предъявляемых при приготовлении молочных блюд.</w:t>
      </w:r>
    </w:p>
    <w:p w:rsidR="00220D67" w:rsidRPr="00220D67" w:rsidRDefault="00220D67" w:rsidP="00220D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Научитесь готовить блюда из творога (сырники).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Я предлагаю вам совершить научную экспедицию. Экспедиция будет проходить под моим руководством, опираться я буду на «творческие лаборатории», их в нашей экспедиции три. Задания для каждой лаборатории у вас лежат в конвертах.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(Девочки работаю в группах, изучают информацию, делятся ею).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Дополнительная информация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Историческая справка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Человек научился выпекать хлеб около пяти тысяч лет назад. И замечательно, что примерно тогда же он научился добывать и моло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ко. Он начал приручать диких животных, попробовал молоко диких коз, животных, лошадей, буйволиц, верблюдиц. Но самым вкусным ему пока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 xml:space="preserve">залось коровье молоко. Корова давала молоха больше всех животных. Она кормила и </w:t>
      </w:r>
      <w:proofErr w:type="gram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детей</w:t>
      </w:r>
      <w:proofErr w:type="gram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взрослых. Как же было человеку не поклониться ей? В Индии коровы до сих пор считаются священными. Они свободно ходят по улицам даже самых больших городов, и никто не посмеет не то что ударить, а просто как-то обидеть, напугать замахнуться на благородное животное. Даже сейчас, когда наука и техника так много достигли, корова по-прежнему кормит и поит всех нас.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Молоко исцеляет от недугов. И это было замечено давно. В Индии с древних времен известна пословица: «Хочешь жить долго - пей кислое молоко». Умение заквашивать молоко, получать кефир, кумыс, брынзу принадлежит народам древнего Востока, Средней Азии и Кавказа. Многие ученые и врачи России изучали свойства молока и применяли его для лечения различных заболеваний. В Египте молоком лечили оспу. Древнегреческий врач Гиппократ считал, что коровье молоко излечивает от малокровия. И в наше время молоко все так же считается незаменимым продуктом, полезным людям всех возрастов.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Питательная ценность молока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Благодаря своей пищевой ценности молоко может заменить любой продукт, но ни один продукт не может заменить молоко. В молоке обнаружено более 160 полезных веществ, которые полностью усваиваются организмом человека. Ценность молока определяется химическим составом и легкой усвояемостью входящих в него веществ. В молоке содержится жиры, белки, молочный сахар, минеральные соли, макро- и микроэле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менты, витамины.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Представление о составе молока дают средние данные по ос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новным компонентам, входящим в него: 1,5-3,4 % жира, 2,8-2,9 % белка, 4,7 -4,8 % молочного сахара, 1 % минеральных солей, около 87 % воды.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молочном жире содержатся низкомолекулярные и полинена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сыщенные жирные кислоты. Полиненасыщенные жирные кислоты представляют особую ценность, т. к. они не могут синтезироваться в организме человека.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Молочные белки содержат полный набор незаменимых амино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кислот в требуемых нашему организму соотношениях.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Из углеводов в молоке преобладает молочный сахар, которого нет ни в каких других продуктах, он является существенным ис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точником энергии для организма человека.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Минеральные соли молока представлены солями кальция, маг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ния, фосфора. Причем нужно отметить благоприятное для орга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низма количественное соотношение этих солей в молоке.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молоке содержатся такие ценные микроэлементы, как цинк, медь, марганец и др.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И, наконец, в нем содержатся жирорастворимые витамины А, (3-каротин, Д и растворимые в воде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vertAlign w:val="subscript"/>
          <w:lang w:eastAsia="ru-RU"/>
        </w:rPr>
        <w:t>ь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В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vertAlign w:val="subscript"/>
          <w:lang w:eastAsia="ru-RU"/>
        </w:rPr>
        <w:t>2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В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vertAlign w:val="subscript"/>
          <w:lang w:eastAsia="ru-RU"/>
        </w:rPr>
        <w:t>12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и др. Нужно только помнить, что некоторые витамины разрушаются под действием воздуха и солнечного света. Поэтому нельзя хранить молоко и мо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лочные продукты в открытой посуде и при дневном свете.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Ассортимент молочных продуктов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Молоко - само по себе прекрасный продукт питания - служит сырьем для приготовления множества различных молочных про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дуктов, которые принято условно подразделять на следующие группы: цельно- и кисломолочные продукты, масло, сыры, моро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женое, молочные консервы, сухие молочные продукты и т. д.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Эти продукты справедливо называют продуктами здоровья. Чело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softHyphen/>
        <w:t>век должен употреблять их в пищу с раннего детского возраста на протяжении всей жизни, чтобы быть здоровым и работоспособным.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Одним из 160 замечательных свойств молока является его способность к сквашиванию. Вроде бы испорченный продукт через некоторое время вдруг приобретает совершенно новый вкус и приятный аромат. Люди давно заметили это свойство молока и употребили его себе во благо.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 промышленности из молока получают различные кисломолочные продукты, для чего используют различные закваски и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биоорганизмы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. Это сметана, творог, кефир, простокваша, ряженка, варенец и другие. Из козьего, овечьего,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буйволиного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молока готовят национальные кисломолочные продукты: кумыс,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катык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мацун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курт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Хранение и обработка молочных продуктов.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Качество молочных продуктов можно определить по запаху, внешнему виду, цвету, вкусу, консистенции. Все несвежие продукты имеют специфический неприятный запах. Их поверхность покрывается бугристой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мехообразной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пленкой, становится скользкой. Меняется цвет, появляется кислый или горьковатый вкус. Консистенция становится тягучей, липкой.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Все молочные продукты надо хранить в холодильнике и строго соблюдая сроки хранения, которые различны для разных продуктов.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240020" cy="3575685"/>
            <wp:effectExtent l="0" t="0" r="0" b="5715"/>
            <wp:docPr id="16" name="Рисунок 16" descr="https://refdb.ru/images/1178/2355286/m22ddbb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db.ru/images/1178/2355286/m22ddbb9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Чтобы предохранить молоко от скисания в домашних условиях, его кипятят. На молокозаводах молоко пастеризуют или стерилизуют.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Пастеризованное молоко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– это молоко, подогретое до температур, убивающих болезнетворные микробы, и выдержанное при этих температурах строго определенное время. </w:t>
      </w:r>
      <w:proofErr w:type="gram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Например</w:t>
      </w:r>
      <w:proofErr w:type="gram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: выдерживают при t 72–75 °С в течение 20–30 минут и при t 63–65 °С в течение 30 минут, а затем охлаждают до 6–8 °С.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Для более длительного хранения молока (до 20 суток) применяют стерилизацию. </w:t>
      </w: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Стерилизованное молоко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получают путем нагревания до 120–145 °С.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Молочные продукты не требуют первичной обработки, исключение составляет творог. Перед приготовлением блюд из творога из него удаляют лишнюю влагу, пропускают через мясорубку или протирают через сито.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Молочные продукты подвергаются следующей тепловой обработке: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варке – супы, каши, ленивые вареники;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жаренью – сырники, блинчики с творогом;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запеканию – пудинги, запеканки и др.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Требования к приготовлению молочных блюд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 приготовлении блюд из молочных продуктов предъявляют следующие требования:</w:t>
      </w:r>
    </w:p>
    <w:p w:rsidR="00220D67" w:rsidRPr="00220D67" w:rsidRDefault="00220D67" w:rsidP="00220D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Вкус супа или каши должен быть сладковатый, слабосолёный, без привкуса и запаха подгорелого молока.</w:t>
      </w:r>
    </w:p>
    <w:p w:rsidR="00220D67" w:rsidRPr="00220D67" w:rsidRDefault="00220D67" w:rsidP="00220D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Молочные супы, каши, соусы должны иметь консистенцию, соответствующую данному блюду: каши – жидкие или вязкие, супы – жидкие, соусы – средней густоты.</w:t>
      </w:r>
    </w:p>
    <w:p w:rsidR="00220D67" w:rsidRPr="00220D67" w:rsidRDefault="00220D67" w:rsidP="00220D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Цвет молочных супа или каши чаще всего белый.</w:t>
      </w:r>
    </w:p>
    <w:p w:rsidR="00220D67" w:rsidRPr="00220D67" w:rsidRDefault="00220D67" w:rsidP="00220D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Форма </w:t>
      </w:r>
      <w:proofErr w:type="gram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продуктов</w:t>
      </w:r>
      <w:proofErr w:type="gram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входящих в суп, должна быть сохранена.</w:t>
      </w:r>
    </w:p>
    <w:p w:rsidR="00220D67" w:rsidRPr="00220D67" w:rsidRDefault="00220D67" w:rsidP="00220D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 запеканки, пудинга поверхность должна быть ровная, без трещин, подрумянена, легко прокалываемая деревянной палочкой.</w:t>
      </w:r>
    </w:p>
    <w:p w:rsidR="00220D67" w:rsidRPr="00220D67" w:rsidRDefault="00220D67" w:rsidP="00220D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Сырники имеют приплюснутую круглую форму с ровной румяной поверхностью.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V. Закрепление изученного материала.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Кейс – задание № 1 «Зашифрованные слова»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Найдите в таблице зашифрованные названия молочных продуктов и блюд из них.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Запишите их.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39645" cy="2517140"/>
            <wp:effectExtent l="0" t="0" r="8255" b="0"/>
            <wp:docPr id="15" name="Рисунок 15" descr="https://refdb.ru/images/1178/2355286/686d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fdb.ru/images/1178/2355286/686d4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Ответы: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творог, пудинг, йогурт, простокваша, пасха,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сырок, сметана, молоко, соус.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Кейс – задание № 2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«Истинные и ложные высказывания»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Обучающиеся читают высказывания. Если высказывание верно, ставим рядом с высказыванием </w:t>
      </w: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+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если неверно </w:t>
      </w: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-.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состав молока входят белки, жиры, молочный сахар, вода, витамины A, B2, B12, E, D, K, РР, С, кальций, калий, железо, йод, фосфор и протеин.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Молоко, полученное путём нагревания до 120-145 °, то есть до такой температуры, при которой полностью уничтожаются все микробы, называют пастеризованным.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Молочные супы подают в мелких тарелках.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Сливочное масло хранят в холодильнике в течение 14 дней.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Все молочные продукты не требуют первичной обработки.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Молочные продукты подвергаются следующей тепловой обработке: варке, жаренью, запеканию.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Молоко и молочные продукты нельзя хранить в открытой посуде и при дневном свете.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Молочные супы, каши, соусы должны иметь консистенцию, соответствующую данному блюду: каши – жидкие или вязкие, супы – жидкие, соусы – средней густоты.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Качество молочных продуктов нельзя определить по консистенции.</w:t>
      </w:r>
    </w:p>
    <w:p w:rsidR="00220D67" w:rsidRPr="00220D67" w:rsidRDefault="00220D67" w:rsidP="00220D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Чтобы предохранить молоко от скисания в домашних условиях, его кипятят.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Восстановите текст.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состав молока входят _________, жиры, молочный сахар, ________, __________A, B2, B12, E, D, K, РР, С, кальций, калий, железо, йод, фосфор и протеин.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Молоко, полученное путём нагревания до 120-145 °, то есть до такой температуры, при которой полностью уничтожаются все микробы, называют __________________________.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Молочные ___________ подают в мелких тарелках.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Сливочное масло хранят в холодильнике в течение _______ дней.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Все молочные продукты не требуют первичной обработки, кроме __________________.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Молочные продукты подвергаются следующей тепловой обработке: _________, жаренью, _____________.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Молоко и молочные продукты _________ хранить в открытой посуде и при дневном свете.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Молочные супы, каши, соусы должны иметь консистенцию, соответствующую данному блюду: _____________ – жидкие или вязкие, супы – __________, соусы – средней густоты.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Качество молочных продуктов определяют по консистенции, цвету, ____________, вкусу, _________________________.</w:t>
      </w:r>
    </w:p>
    <w:p w:rsidR="00220D67" w:rsidRPr="00220D67" w:rsidRDefault="00220D67" w:rsidP="00220D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Чтобы предохранить молоко от скисания в домашних условиях, _________________.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VI. Практическая работа.</w:t>
      </w:r>
      <w:r w:rsidRPr="00220D67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 "Приготовление блюд </w:t>
      </w:r>
      <w:proofErr w:type="gramStart"/>
      <w:r w:rsidRPr="00220D67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из  молочных</w:t>
      </w:r>
      <w:proofErr w:type="gramEnd"/>
      <w:r w:rsidRPr="00220D67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продуктов</w:t>
      </w: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».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Учитель: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Из творога в домашних условиях можно приготовить много разнообразных вторых и сладких блюд, начинок для мучных и кондитерских изделий.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Довольно долгое время творог на Руси называли сыром, а блюда из него — сырными (отсюда и название «сырники», хотя делаются они как раз из творога).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Вы сегодня попробуете приготовить «Сырники фаршированные»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1.   Правила безопасной работы во время выполнения практической работы.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2.   Самостоятельная работа обучающихся по инструкционным картам.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3.   Контроль учителя с целью выявления пропусков в знаниях и умениях обучающихся.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      5.   Текущий инструктаж.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6.   Самоконтроль и взаимоконтроль обучающихся.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7.   Подведение итогов работы. Дегустация блюда.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VII.   Подведение итогов занятия. Рефлексия. Оценивание работы обучающихся.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Учитель: Посмотрите, пожалуйста, на слайд. Вы видите начало предложений. Завершите их.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Сегодня я узнала…….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Я научилась……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Мне пригодится это …...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Следующий слайд.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Вам понравилось занятие?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Если было очень интересно, покажите красную карточку.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Было интересно – синюю карточку.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Было неинтересно – желтую карточку.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VII. Домашнее задание 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Подготовить сообщение «Традиционные блюда из молочных продуктов» (рецептура)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IX. Уборка рабочего места.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Литература: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1. Симоненко </w:t>
      </w:r>
      <w:proofErr w:type="spellStart"/>
      <w:proofErr w:type="gram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В.Д.Технология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Учебник для учащихся 6 класса общеобразовательной школы (вариант для девочек)/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В.Д.Симоненко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Ю.В.Крупская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О.А.Кожина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др.; под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ред.В.Д.Симоненко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.-М.: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Вентана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-Граф, 1999.-240 с.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2.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В.И.Ермакова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Основы кулинарии: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Учеб.для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8-11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кл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учреждений.-</w:t>
      </w:r>
      <w:proofErr w:type="gram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2-е изд., дораб.-М.:Просвещение,1996.-192с.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3. Симоненко В.Д. Технология 6 класс Вариант для девочек: поурочные планы по учебнику под ред.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В.Д.Симоненко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/авт.-сост. </w:t>
      </w:r>
      <w:proofErr w:type="spell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О.В.Павлова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Г.П.Попова.-</w:t>
      </w:r>
      <w:proofErr w:type="spellStart"/>
      <w:proofErr w:type="gram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Волгоград:Учитель</w:t>
      </w:r>
      <w:proofErr w:type="spellEnd"/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2007.-287 с.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http://rosmoloko.ru/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http://www.parovarkin.ru/node/505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http://www.parovarkin.ru/node/634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lastRenderedPageBreak/>
        <w:t>http://priem-gostey.narod.ru/images/stolovaya.jpg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http://povarkulinar.ru/teoriya/moloko/tayni.php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http://bezdietu.ru/milk.php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http://xbo.in/images/1b.jpg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http://mk.ru/upload/iblock/45e/9.jpg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http://risak.ru/forum/uploads/1193046216/med_gallery_7_21_142794.jpg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http://dic.academic.ru/pictures/bse/jpg/0252081654.jpg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http://www.photosight.ru/photos/2418669/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Приложение</w:t>
      </w:r>
    </w:p>
    <w:p w:rsidR="00220D67" w:rsidRPr="00220D67" w:rsidRDefault="00220D67" w:rsidP="00220D6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20D6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Технологическая карта «Сырники фаршированные»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4722"/>
      </w:tblGrid>
      <w:tr w:rsidR="00220D67" w:rsidRPr="00220D67" w:rsidTr="00220D67">
        <w:trPr>
          <w:trHeight w:val="2700"/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Вам потребуется: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400 г творога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яйцо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ст. ложки муки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сахар по вкусу (около 40 г)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6-9 штук кураги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8-12 штук чернослива без косточек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растительное масло для жарки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мука для обваливания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4540" cy="1664335"/>
                  <wp:effectExtent l="0" t="0" r="3810" b="0"/>
                  <wp:docPr id="14" name="Рисунок 14" descr="https://refdb.ru/images/1178/2355286/m14c1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fdb.ru/images/1178/2355286/m14c1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Сначала подготовьте чернослив и курагу. Курагу залейте горячей, а чернослив хорошо теплой водой и оставьте набухать на 30-60 минут. Не забудьте перед этим их хорошенько помыть, так как современные производители обрабатывают сушеные фрукты маслом или другой ерундой для улучшения внешнего вида.</w:t>
            </w:r>
          </w:p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Набухшие курагу и чернослив мелко нарежьте.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3585" cy="1612900"/>
                  <wp:effectExtent l="0" t="0" r="5715" b="6350"/>
                  <wp:docPr id="13" name="Рисунок 13" descr="https://refdb.ru/images/1178/2355286/m738d1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fdb.ru/images/1178/2355286/m738d1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rHeight w:val="2070"/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Домашний творог лучше протереть через сито, чтобы не было комочков. Магазинный творог однородной консистенции можно сразу пускать в дело. Добавьте к творогу сахар по вкусу и перемешайте.</w:t>
            </w:r>
          </w:p>
        </w:tc>
        <w:tc>
          <w:tcPr>
            <w:tcW w:w="4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1356360"/>
                  <wp:effectExtent l="0" t="0" r="0" b="0"/>
                  <wp:docPr id="12" name="Рисунок 12" descr="https://refdb.ru/images/1178/2355286/704a82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fdb.ru/images/1178/2355286/704a82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rHeight w:val="390"/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Разбейте в творог яйцо,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3105" cy="1489710"/>
                  <wp:effectExtent l="0" t="0" r="0" b="0"/>
                  <wp:docPr id="11" name="Рисунок 11" descr="https://refdb.ru/images/1178/2355286/7544a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fdb.ru/images/1178/2355286/7544a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Добавьте муку и снова хорошо перемешайте. Муки может понадобиться и больше, если творог влажный.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428115"/>
                  <wp:effectExtent l="0" t="0" r="4445" b="635"/>
                  <wp:docPr id="10" name="Рисунок 10" descr="https://refdb.ru/images/1178/2355286/73b94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fdb.ru/images/1178/2355286/73b94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Насыпьте на разделочную доску или тарелку горку муки. Наберите ложку творожной массы, а другой ложкой сдвиньте эту массу в муку.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5020" cy="1551305"/>
                  <wp:effectExtent l="0" t="0" r="0" b="0"/>
                  <wp:docPr id="9" name="Рисунок 9" descr="https://refdb.ru/images/1178/2355286/74d3d2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fdb.ru/images/1178/2355286/74d3d2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Макните пальцы в муку и сформуйте лепешечку.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5020" cy="1551305"/>
                  <wp:effectExtent l="0" t="0" r="0" b="0"/>
                  <wp:docPr id="8" name="Рисунок 8" descr="https://refdb.ru/images/1178/2355286/4636ab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fdb.ru/images/1178/2355286/4636ab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На середину лепешечки положите чайную ложку начинки.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5020" cy="1551305"/>
                  <wp:effectExtent l="0" t="0" r="0" b="0"/>
                  <wp:docPr id="7" name="Рисунок 7" descr="https://refdb.ru/images/1178/2355286/m6f996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fdb.ru/images/1178/2355286/m6f996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Залепите колобок.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5020" cy="1551305"/>
                  <wp:effectExtent l="0" t="0" r="0" b="0"/>
                  <wp:docPr id="6" name="Рисунок 6" descr="https://refdb.ru/images/1178/2355286/57c8ca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fdb.ru/images/1178/2355286/57c8ca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Покатайте колобок по ровной поверхности, чтобы он стал цилиндром,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5020" cy="1551305"/>
                  <wp:effectExtent l="0" t="0" r="0" b="0"/>
                  <wp:docPr id="5" name="Рисунок 5" descr="https://refdb.ru/images/1178/2355286/75a3f3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efdb.ru/images/1178/2355286/75a3f3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Подровняйте края.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5020" cy="1551305"/>
                  <wp:effectExtent l="0" t="0" r="0" b="0"/>
                  <wp:docPr id="4" name="Рисунок 4" descr="https://refdb.ru/images/1178/2355286/906e6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efdb.ru/images/1178/2355286/906e6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Сначала обжаривайте боковые поверхности сырников на умеренном огне, периодически их поворачивая,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3105" cy="1489710"/>
                  <wp:effectExtent l="0" t="0" r="0" b="0"/>
                  <wp:docPr id="3" name="Рисунок 3" descr="https://refdb.ru/images/1178/2355286/m2ab8ae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efdb.ru/images/1178/2355286/m2ab8ae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затем обжарьте основания.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3105" cy="1489710"/>
                  <wp:effectExtent l="0" t="0" r="0" b="0"/>
                  <wp:docPr id="2" name="Рисунок 2" descr="https://refdb.ru/images/1178/2355286/m43d392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efdb.ru/images/1178/2355286/m43d392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67" w:rsidRPr="00220D67" w:rsidTr="00220D67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Подавайте сырники со сметаной, вареньем, медом или сладким соусом по вашему вкусу.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D67" w:rsidRPr="00220D67" w:rsidRDefault="00220D67" w:rsidP="00220D6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0D6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5020" cy="1551305"/>
                  <wp:effectExtent l="0" t="0" r="0" b="0"/>
                  <wp:docPr id="1" name="Рисунок 1" descr="https://refdb.ru/images/1178/2355286/m56c7d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efdb.ru/images/1178/2355286/m56c7d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0F7" w:rsidRDefault="00EB70F7"/>
    <w:sectPr w:rsidR="00EB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733"/>
    <w:multiLevelType w:val="multilevel"/>
    <w:tmpl w:val="4BB8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55009"/>
    <w:multiLevelType w:val="multilevel"/>
    <w:tmpl w:val="6A5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448E6"/>
    <w:multiLevelType w:val="multilevel"/>
    <w:tmpl w:val="C71E7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93193"/>
    <w:multiLevelType w:val="multilevel"/>
    <w:tmpl w:val="361A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67E98"/>
    <w:multiLevelType w:val="multilevel"/>
    <w:tmpl w:val="A8F69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502B5"/>
    <w:multiLevelType w:val="multilevel"/>
    <w:tmpl w:val="020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C204F"/>
    <w:multiLevelType w:val="multilevel"/>
    <w:tmpl w:val="6FCA0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66C40"/>
    <w:multiLevelType w:val="multilevel"/>
    <w:tmpl w:val="4CF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24681"/>
    <w:multiLevelType w:val="multilevel"/>
    <w:tmpl w:val="2132F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D0469"/>
    <w:multiLevelType w:val="multilevel"/>
    <w:tmpl w:val="C294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6C"/>
    <w:rsid w:val="00220D67"/>
    <w:rsid w:val="002D356C"/>
    <w:rsid w:val="00E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801C-6BA4-4A31-BBE1-EB76CA9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D67"/>
    <w:rPr>
      <w:b/>
      <w:bCs/>
    </w:rPr>
  </w:style>
  <w:style w:type="character" w:styleId="a5">
    <w:name w:val="Emphasis"/>
    <w:basedOn w:val="a0"/>
    <w:uiPriority w:val="20"/>
    <w:qFormat/>
    <w:rsid w:val="00220D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2618</Words>
  <Characters>14928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2017-12-08T06:01:00Z</dcterms:created>
  <dcterms:modified xsi:type="dcterms:W3CDTF">2017-12-08T06:03:00Z</dcterms:modified>
</cp:coreProperties>
</file>