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B21" w:rsidRPr="006F5B21" w:rsidRDefault="006F5B21" w:rsidP="006F5B21">
      <w:pPr>
        <w:jc w:val="center"/>
        <w:rPr>
          <w:rFonts w:ascii="Trebuchet MS" w:eastAsia="Times New Roman" w:hAnsi="Trebuchet MS" w:cs="Times New Roman"/>
          <w:color w:val="414B56"/>
          <w:sz w:val="36"/>
          <w:szCs w:val="36"/>
          <w:lang w:eastAsia="ru-RU"/>
        </w:rPr>
      </w:pPr>
      <w:r>
        <w:rPr>
          <w:rFonts w:ascii="Trebuchet MS" w:eastAsia="Times New Roman" w:hAnsi="Trebuchet MS" w:cs="Times New Roman"/>
          <w:color w:val="414B56"/>
          <w:sz w:val="36"/>
          <w:szCs w:val="36"/>
          <w:lang w:eastAsia="ru-RU"/>
        </w:rPr>
        <w:t>Тема:</w:t>
      </w:r>
      <w:r w:rsidRPr="006F5B21">
        <w:rPr>
          <w:rFonts w:ascii="Trebuchet MS" w:eastAsia="Times New Roman" w:hAnsi="Trebuchet MS" w:cs="Times New Roman"/>
          <w:color w:val="414B56"/>
          <w:sz w:val="36"/>
          <w:szCs w:val="36"/>
          <w:lang w:eastAsia="ru-RU"/>
        </w:rPr>
        <w:t xml:space="preserve"> Особенности подготовки к сдаче денежных выручки в розничных торговых сетях</w:t>
      </w:r>
    </w:p>
    <w:p w:rsidR="006F5B21" w:rsidRPr="006F5B21" w:rsidRDefault="006F5B21" w:rsidP="006F5B21">
      <w:pPr>
        <w:rPr>
          <w:rFonts w:ascii="Trebuchet MS" w:eastAsia="Times New Roman" w:hAnsi="Trebuchet MS" w:cs="Times New Roman"/>
          <w:color w:val="414B56"/>
          <w:sz w:val="17"/>
          <w:szCs w:val="17"/>
          <w:lang w:eastAsia="ru-RU"/>
        </w:rPr>
      </w:pPr>
      <w:r w:rsidRPr="006F5B21">
        <w:rPr>
          <w:rFonts w:ascii="Trebuchet MS" w:eastAsia="Times New Roman" w:hAnsi="Trebuchet MS" w:cs="Times New Roman"/>
          <w:color w:val="414B56"/>
          <w:sz w:val="17"/>
          <w:szCs w:val="17"/>
          <w:lang w:eastAsia="ru-RU"/>
        </w:rPr>
        <w:br/>
      </w:r>
    </w:p>
    <w:p w:rsidR="006F5B21" w:rsidRPr="00122D5F" w:rsidRDefault="006F5B21" w:rsidP="006F5B21">
      <w:pPr>
        <w:rPr>
          <w:rFonts w:eastAsia="Times New Roman" w:cs="Times New Roman"/>
          <w:color w:val="414B56"/>
          <w:sz w:val="28"/>
          <w:szCs w:val="28"/>
          <w:lang w:eastAsia="ru-RU"/>
        </w:rPr>
      </w:pPr>
      <w:r w:rsidRPr="00122D5F">
        <w:rPr>
          <w:rFonts w:eastAsia="Times New Roman" w:cs="Times New Roman"/>
          <w:color w:val="414B56"/>
          <w:sz w:val="28"/>
          <w:szCs w:val="28"/>
          <w:lang w:eastAsia="ru-RU"/>
        </w:rPr>
        <w:t>Цель темы: дать определение розничная торговля, рассмотреть объекты, задачи и принципы учета товаров и тары на предприятиях розничной торговли.</w:t>
      </w:r>
    </w:p>
    <w:p w:rsidR="006F5B21" w:rsidRPr="00122D5F" w:rsidRDefault="006F5B21" w:rsidP="006F5B21">
      <w:pPr>
        <w:rPr>
          <w:rFonts w:eastAsia="Times New Roman" w:cs="Times New Roman"/>
          <w:color w:val="414B56"/>
          <w:sz w:val="28"/>
          <w:szCs w:val="28"/>
          <w:lang w:eastAsia="ru-RU"/>
        </w:rPr>
      </w:pPr>
      <w:r w:rsidRPr="00122D5F">
        <w:rPr>
          <w:rFonts w:eastAsia="Times New Roman" w:cs="Times New Roman"/>
          <w:color w:val="414B56"/>
          <w:sz w:val="28"/>
          <w:szCs w:val="28"/>
          <w:lang w:eastAsia="ru-RU"/>
        </w:rPr>
        <w:t>В розничной торговле завершается процесс обращения товаров. Товары обмениваются на денежные доходы населения и переходят в сферу личного, семейного, домашнего потребления и иного подобного использования, не связанного с предпринимательской деятельностью. Розничную продажу товарами ведут организации всех форм собственности различных торговых систем. В структуре предприятий розничной торговли преобладают магазины. Предприятия розничной торговой сети включают специализированные, универсальные, комиссионные магазины, магазины товаров повседневного спроса, автолавки, палатки, ларьки, киоски и т.п.</w:t>
      </w:r>
    </w:p>
    <w:p w:rsidR="006F5B21" w:rsidRPr="00122D5F" w:rsidRDefault="006F5B21" w:rsidP="006F5B21">
      <w:pPr>
        <w:rPr>
          <w:rFonts w:eastAsia="Times New Roman" w:cs="Times New Roman"/>
          <w:color w:val="414B56"/>
          <w:sz w:val="28"/>
          <w:szCs w:val="28"/>
          <w:lang w:eastAsia="ru-RU"/>
        </w:rPr>
      </w:pPr>
      <w:r w:rsidRPr="00122D5F">
        <w:rPr>
          <w:rFonts w:eastAsia="Times New Roman" w:cs="Times New Roman"/>
          <w:color w:val="414B56"/>
          <w:sz w:val="28"/>
          <w:szCs w:val="28"/>
          <w:lang w:eastAsia="ru-RU"/>
        </w:rPr>
        <w:t>Основными показателями, характеризующими работу предприятий розничной торговли, являются розничный товарооборот и прибыль. В бухгалтерском учете и отчетности также отражают и контролируют и такие связанные с ними показатели, как выручка от реализации товаров, валовой доход, издержки обращения и рентабельность.</w:t>
      </w:r>
    </w:p>
    <w:p w:rsidR="006F5B21" w:rsidRPr="00122D5F" w:rsidRDefault="006F5B21" w:rsidP="006F5B21">
      <w:pPr>
        <w:rPr>
          <w:rFonts w:eastAsia="Times New Roman" w:cs="Times New Roman"/>
          <w:color w:val="414B56"/>
          <w:sz w:val="28"/>
          <w:szCs w:val="28"/>
          <w:lang w:eastAsia="ru-RU"/>
        </w:rPr>
      </w:pPr>
      <w:r w:rsidRPr="00122D5F">
        <w:rPr>
          <w:rFonts w:eastAsia="Times New Roman" w:cs="Times New Roman"/>
          <w:color w:val="414B56"/>
          <w:sz w:val="28"/>
          <w:szCs w:val="28"/>
          <w:lang w:eastAsia="ru-RU"/>
        </w:rPr>
        <w:t>Розничным товарооборотом является продажа продовольственных и непродовольственных товаров населению через специально организованную торговую сеть, рынки, а также непосредственно на предприятиях, в организациях, учреждениях. В розничный товарооборот включается продажа товаров населению через все каналы их реализации независимо от того, является ли для субъектов хозяйствования торговая деятельность основной или нет.</w:t>
      </w:r>
    </w:p>
    <w:p w:rsidR="006F5B21" w:rsidRPr="00122D5F" w:rsidRDefault="006F5B21" w:rsidP="006F5B21">
      <w:pPr>
        <w:rPr>
          <w:rFonts w:eastAsia="Times New Roman" w:cs="Times New Roman"/>
          <w:color w:val="414B56"/>
          <w:sz w:val="28"/>
          <w:szCs w:val="28"/>
          <w:lang w:eastAsia="ru-RU"/>
        </w:rPr>
      </w:pPr>
      <w:r w:rsidRPr="00122D5F">
        <w:rPr>
          <w:rFonts w:eastAsia="Times New Roman" w:cs="Times New Roman"/>
          <w:color w:val="414B56"/>
          <w:sz w:val="28"/>
          <w:szCs w:val="28"/>
          <w:lang w:eastAsia="ru-RU"/>
        </w:rPr>
        <w:t>Розничный товарооборот подразделяют на товарооборот розничной торговли и общественного питания. В розничный товарооборот включают продажу товаров населению и другим субъектам хозяйствования.</w:t>
      </w:r>
    </w:p>
    <w:p w:rsidR="006F5B21" w:rsidRPr="00122D5F" w:rsidRDefault="006F5B21" w:rsidP="006F5B21">
      <w:pPr>
        <w:rPr>
          <w:rFonts w:eastAsia="Times New Roman" w:cs="Times New Roman"/>
          <w:color w:val="414B56"/>
          <w:sz w:val="28"/>
          <w:szCs w:val="28"/>
          <w:lang w:eastAsia="ru-RU"/>
        </w:rPr>
      </w:pPr>
      <w:r w:rsidRPr="00122D5F">
        <w:rPr>
          <w:rFonts w:eastAsia="Times New Roman" w:cs="Times New Roman"/>
          <w:color w:val="414B56"/>
          <w:sz w:val="28"/>
          <w:szCs w:val="28"/>
          <w:lang w:eastAsia="ru-RU"/>
        </w:rPr>
        <w:t>Учет розничного товарооборота ведут в ценах фактической реализации товаров по моменту их отпуска покупателям независимо от времени уплаты ими денег.</w:t>
      </w:r>
    </w:p>
    <w:p w:rsidR="006F5B21" w:rsidRPr="00122D5F" w:rsidRDefault="006F5B21" w:rsidP="006F5B21">
      <w:pPr>
        <w:rPr>
          <w:rFonts w:eastAsia="Times New Roman" w:cs="Times New Roman"/>
          <w:color w:val="414B56"/>
          <w:sz w:val="28"/>
          <w:szCs w:val="28"/>
          <w:lang w:eastAsia="ru-RU"/>
        </w:rPr>
      </w:pPr>
      <w:r w:rsidRPr="00122D5F">
        <w:rPr>
          <w:rFonts w:eastAsia="Times New Roman" w:cs="Times New Roman"/>
          <w:color w:val="414B56"/>
          <w:sz w:val="28"/>
          <w:szCs w:val="28"/>
          <w:lang w:eastAsia="ru-RU"/>
        </w:rPr>
        <w:br/>
      </w:r>
    </w:p>
    <w:p w:rsidR="006F5B21" w:rsidRPr="00122D5F" w:rsidRDefault="006F5B21" w:rsidP="006F5B21">
      <w:pPr>
        <w:rPr>
          <w:rFonts w:eastAsia="Times New Roman" w:cs="Times New Roman"/>
          <w:color w:val="414B56"/>
          <w:sz w:val="28"/>
          <w:szCs w:val="28"/>
          <w:lang w:eastAsia="ru-RU"/>
        </w:rPr>
      </w:pPr>
      <w:r w:rsidRPr="00122D5F">
        <w:rPr>
          <w:rFonts w:eastAsia="Times New Roman" w:cs="Times New Roman"/>
          <w:color w:val="414B56"/>
          <w:sz w:val="28"/>
          <w:szCs w:val="28"/>
          <w:lang w:eastAsia="ru-RU"/>
        </w:rPr>
        <w:lastRenderedPageBreak/>
        <w:t>Важнейшими объектами учета оборотных активов на предприятиях розничной торговли являются товары и тара и связанные с ними экономические показатели: розничный товарооборот, выручка от реализации товаров, валовой доход и др. Цели и задачи учета товаров в розничной и оптовой торговле в основном совпадают.</w:t>
      </w:r>
    </w:p>
    <w:p w:rsidR="006F5B21" w:rsidRPr="00122D5F" w:rsidRDefault="006F5B21" w:rsidP="006F5B21">
      <w:pPr>
        <w:rPr>
          <w:rFonts w:eastAsia="Times New Roman" w:cs="Times New Roman"/>
          <w:color w:val="414B56"/>
          <w:sz w:val="28"/>
          <w:szCs w:val="28"/>
          <w:lang w:eastAsia="ru-RU"/>
        </w:rPr>
      </w:pPr>
      <w:r w:rsidRPr="00122D5F">
        <w:rPr>
          <w:rFonts w:eastAsia="Times New Roman" w:cs="Times New Roman"/>
          <w:color w:val="414B56"/>
          <w:sz w:val="28"/>
          <w:szCs w:val="28"/>
          <w:lang w:eastAsia="ru-RU"/>
        </w:rPr>
        <w:t>Основные принципы учета товаров и тары в розничной торговле:</w:t>
      </w:r>
    </w:p>
    <w:p w:rsidR="006F5B21" w:rsidRPr="00122D5F" w:rsidRDefault="006F5B21" w:rsidP="006F5B21">
      <w:pPr>
        <w:rPr>
          <w:rFonts w:eastAsia="Times New Roman" w:cs="Times New Roman"/>
          <w:color w:val="414B56"/>
          <w:sz w:val="28"/>
          <w:szCs w:val="28"/>
          <w:lang w:eastAsia="ru-RU"/>
        </w:rPr>
      </w:pPr>
      <w:r w:rsidRPr="00122D5F">
        <w:rPr>
          <w:rFonts w:eastAsia="Times New Roman" w:cs="Times New Roman"/>
          <w:color w:val="414B56"/>
          <w:sz w:val="28"/>
          <w:szCs w:val="28"/>
          <w:lang w:eastAsia="ru-RU"/>
        </w:rPr>
        <w:t xml:space="preserve">1. Принцип материальной ответственности. С продавцами магазинов (секций, отделов) заключают договоры о полной индивидуальной или бригадной материальной ответственности. Прием лиц на должности с </w:t>
      </w:r>
      <w:r w:rsidR="00122D5F" w:rsidRPr="00122D5F">
        <w:rPr>
          <w:rFonts w:eastAsia="Times New Roman" w:cs="Times New Roman"/>
          <w:color w:val="414B56"/>
          <w:sz w:val="28"/>
          <w:szCs w:val="28"/>
          <w:lang w:eastAsia="ru-RU"/>
        </w:rPr>
        <w:t>материальной</w:t>
      </w:r>
      <w:r w:rsidRPr="00122D5F">
        <w:rPr>
          <w:rFonts w:eastAsia="Times New Roman" w:cs="Times New Roman"/>
          <w:color w:val="414B56"/>
          <w:sz w:val="28"/>
          <w:szCs w:val="28"/>
          <w:lang w:eastAsia="ru-RU"/>
        </w:rPr>
        <w:t xml:space="preserve"> ответственностью осуществляют с письменного согласия главного бухгалтера торгового предприятия после изучения их личных дел и проведения собеседования. Они должны иметь профессиональную подготовку, знать порядок документального оформления товарных операций, уметь составлять отчет и вести первичный учет. Лиц, ранее судимых за растраты и хищения, не принимают на должности, связанные с материальной ответственностью. Разграничение материальной ответственности предопределяет построение аналитического учета товаров и тары по местам их хранения (магазин, секция, отдел) и материально ответственным лицам.</w:t>
      </w:r>
    </w:p>
    <w:p w:rsidR="006F5B21" w:rsidRPr="00122D5F" w:rsidRDefault="006F5B21" w:rsidP="006F5B21">
      <w:pPr>
        <w:rPr>
          <w:rFonts w:eastAsia="Times New Roman" w:cs="Times New Roman"/>
          <w:color w:val="414B56"/>
          <w:sz w:val="28"/>
          <w:szCs w:val="28"/>
          <w:lang w:eastAsia="ru-RU"/>
        </w:rPr>
      </w:pPr>
      <w:r w:rsidRPr="00122D5F">
        <w:rPr>
          <w:rFonts w:eastAsia="Times New Roman" w:cs="Times New Roman"/>
          <w:color w:val="414B56"/>
          <w:sz w:val="28"/>
          <w:szCs w:val="28"/>
          <w:lang w:eastAsia="ru-RU"/>
        </w:rPr>
        <w:t>2. Принцип сплошного и непрерывного контроля за товародвижением предприятия розничной торговли реализуют через применение типовых форм первичных товарных и денежных документов, а также путем использования контрольно-кассовых суммирующих аппаратов или специальных компьютерных систем, зарегистрированных в инспекции Министерства по налогам и сборам. На предприятиях розничной торговли ведут книгу покупок, данные которой используют для определения суммы уплаченного и подлежащего зачету входного НДС на поступившие материальные ценности.</w:t>
      </w:r>
    </w:p>
    <w:p w:rsidR="006F5B21" w:rsidRPr="00122D5F" w:rsidRDefault="006F5B21" w:rsidP="006F5B21">
      <w:pPr>
        <w:rPr>
          <w:rFonts w:eastAsia="Times New Roman" w:cs="Times New Roman"/>
          <w:color w:val="414B56"/>
          <w:sz w:val="28"/>
          <w:szCs w:val="28"/>
          <w:lang w:eastAsia="ru-RU"/>
        </w:rPr>
      </w:pPr>
      <w:r w:rsidRPr="00122D5F">
        <w:rPr>
          <w:rFonts w:eastAsia="Times New Roman" w:cs="Times New Roman"/>
          <w:color w:val="414B56"/>
          <w:sz w:val="28"/>
          <w:szCs w:val="28"/>
          <w:lang w:eastAsia="ru-RU"/>
        </w:rPr>
        <w:t xml:space="preserve">Принцип денежного и натуральных измерителей. Товары и тару в розничной торговле учитывают в стоимостном выражении. Натурально-стоимостной учет тары по ее видам и наименованиям ведут материально ответственные лица в ведомости движения тары товарного отчета, а бухгалтер ее контролирует на основании первичных документов при проверке отчета. На предприятиях розничной торговли ведется </w:t>
      </w:r>
      <w:r w:rsidR="00122D5F" w:rsidRPr="00122D5F">
        <w:rPr>
          <w:rFonts w:eastAsia="Times New Roman" w:cs="Times New Roman"/>
          <w:color w:val="414B56"/>
          <w:sz w:val="28"/>
          <w:szCs w:val="28"/>
          <w:lang w:eastAsia="ru-RU"/>
        </w:rPr>
        <w:t>подтоварный</w:t>
      </w:r>
      <w:bookmarkStart w:id="0" w:name="_GoBack"/>
      <w:bookmarkEnd w:id="0"/>
      <w:r w:rsidRPr="00122D5F">
        <w:rPr>
          <w:rFonts w:eastAsia="Times New Roman" w:cs="Times New Roman"/>
          <w:color w:val="414B56"/>
          <w:sz w:val="28"/>
          <w:szCs w:val="28"/>
          <w:lang w:eastAsia="ru-RU"/>
        </w:rPr>
        <w:t xml:space="preserve"> натурально-стоимостной учет и документируется реализация товаров, принятых на комиссию, а также товаров, находящихся на распределительных складах в розничной торговле.</w:t>
      </w:r>
    </w:p>
    <w:p w:rsidR="006F5B21" w:rsidRPr="00122D5F" w:rsidRDefault="006F5B21" w:rsidP="006F5B21">
      <w:pPr>
        <w:rPr>
          <w:rFonts w:eastAsia="Times New Roman" w:cs="Times New Roman"/>
          <w:color w:val="414B56"/>
          <w:sz w:val="28"/>
          <w:szCs w:val="28"/>
          <w:lang w:eastAsia="ru-RU"/>
        </w:rPr>
      </w:pPr>
      <w:r w:rsidRPr="00122D5F">
        <w:rPr>
          <w:rFonts w:eastAsia="Times New Roman" w:cs="Times New Roman"/>
          <w:color w:val="414B56"/>
          <w:sz w:val="28"/>
          <w:szCs w:val="28"/>
          <w:lang w:eastAsia="ru-RU"/>
        </w:rPr>
        <w:lastRenderedPageBreak/>
        <w:br/>
      </w:r>
    </w:p>
    <w:p w:rsidR="006F5B21" w:rsidRPr="00122D5F" w:rsidRDefault="006F5B21" w:rsidP="006F5B21">
      <w:pPr>
        <w:rPr>
          <w:rFonts w:eastAsia="Times New Roman" w:cs="Times New Roman"/>
          <w:color w:val="414B56"/>
          <w:sz w:val="28"/>
          <w:szCs w:val="28"/>
          <w:lang w:eastAsia="ru-RU"/>
        </w:rPr>
      </w:pPr>
      <w:r w:rsidRPr="00122D5F">
        <w:rPr>
          <w:rFonts w:eastAsia="Times New Roman" w:cs="Times New Roman"/>
          <w:color w:val="414B56"/>
          <w:sz w:val="28"/>
          <w:szCs w:val="28"/>
          <w:lang w:eastAsia="ru-RU"/>
        </w:rPr>
        <w:t>4. Принципы учетной цены, определения момента реализации (учета выручки) и оценки товаров по себестоимости. На предприятиях розничной торговли товары и тару учитывают н</w:t>
      </w:r>
      <w:r w:rsidR="00122D5F">
        <w:rPr>
          <w:rFonts w:eastAsia="Times New Roman" w:cs="Times New Roman"/>
          <w:color w:val="414B56"/>
          <w:sz w:val="28"/>
          <w:szCs w:val="28"/>
          <w:lang w:eastAsia="ru-RU"/>
        </w:rPr>
        <w:t xml:space="preserve">а счете 41 «Товары». </w:t>
      </w:r>
      <w:r w:rsidRPr="00122D5F">
        <w:rPr>
          <w:rFonts w:eastAsia="Times New Roman" w:cs="Times New Roman"/>
          <w:color w:val="414B56"/>
          <w:sz w:val="28"/>
          <w:szCs w:val="28"/>
          <w:lang w:eastAsia="ru-RU"/>
        </w:rPr>
        <w:t xml:space="preserve"> 2 «Товары в розничной торговле» ведут учет товаров, находящихся в розничной торговой сети, по розничным ценам с НДС, а отдельных товаров с налогом на продажу. Здесь же учитывают наличие и движение стеклянной посуды (банок, бутылок и др.) под товарами и порожней </w:t>
      </w:r>
      <w:r w:rsidR="00122D5F">
        <w:rPr>
          <w:rFonts w:eastAsia="Times New Roman" w:cs="Times New Roman"/>
          <w:color w:val="414B56"/>
          <w:sz w:val="28"/>
          <w:szCs w:val="28"/>
          <w:lang w:eastAsia="ru-RU"/>
        </w:rPr>
        <w:t xml:space="preserve">по залоговым ценам. </w:t>
      </w:r>
      <w:r w:rsidRPr="00122D5F">
        <w:rPr>
          <w:rFonts w:eastAsia="Times New Roman" w:cs="Times New Roman"/>
          <w:color w:val="414B56"/>
          <w:sz w:val="28"/>
          <w:szCs w:val="28"/>
          <w:lang w:eastAsia="ru-RU"/>
        </w:rPr>
        <w:t>3 «Тара под товаром и порожняя» учитывают тару (кроме стеклянной посуды) по отпускным ценам поставщиков или залоговым ценам. Сче</w:t>
      </w:r>
      <w:r w:rsidR="00122D5F">
        <w:rPr>
          <w:rFonts w:eastAsia="Times New Roman" w:cs="Times New Roman"/>
          <w:color w:val="414B56"/>
          <w:sz w:val="28"/>
          <w:szCs w:val="28"/>
          <w:lang w:eastAsia="ru-RU"/>
        </w:rPr>
        <w:t xml:space="preserve">т 42 «Торговая наценка» </w:t>
      </w:r>
      <w:r w:rsidRPr="00122D5F">
        <w:rPr>
          <w:rFonts w:eastAsia="Times New Roman" w:cs="Times New Roman"/>
          <w:color w:val="414B56"/>
          <w:sz w:val="28"/>
          <w:szCs w:val="28"/>
          <w:lang w:eastAsia="ru-RU"/>
        </w:rPr>
        <w:t>1 «Торговая наценка (скидка, надбавка)» применяют для учета и обобщения доходов розничной торговли по их видам. Входной НДС в стоимости товаров по покупным ценам учитывают на счете 18/4 «НДС по приобретенным товарам», а выходной НДС в стоимости товаров по продажным ценам - на счете 42/3 «НДС в розничной цене». Счет 44/2 «Издержки обращения» используют для учета текущих расходов и затрат предприятий розничной торговли. По данным этих счетов устанавливают фактическую себестоимость товаров, реализованных и находящихся на предприятиях розничной торговли.</w:t>
      </w:r>
    </w:p>
    <w:p w:rsidR="006F5B21" w:rsidRPr="00122D5F" w:rsidRDefault="006F5B21" w:rsidP="006F5B21">
      <w:pPr>
        <w:rPr>
          <w:rFonts w:eastAsia="Times New Roman" w:cs="Times New Roman"/>
          <w:color w:val="414B56"/>
          <w:sz w:val="28"/>
          <w:szCs w:val="28"/>
          <w:lang w:eastAsia="ru-RU"/>
        </w:rPr>
      </w:pPr>
      <w:r w:rsidRPr="00122D5F">
        <w:rPr>
          <w:rFonts w:eastAsia="Times New Roman" w:cs="Times New Roman"/>
          <w:color w:val="414B56"/>
          <w:sz w:val="28"/>
          <w:szCs w:val="28"/>
          <w:lang w:eastAsia="ru-RU"/>
        </w:rPr>
        <w:t>Учет выручки от реализации товаров в розничной торговле ведут по моменту отпуска товаров покупателям вне зависимости от момента получения платежа за него, что определяется экономическим содержанием розничного товарооборота. Основанием для учета выручки служат первичные документы по регистрации денежной выручки, на отпуск товаров населению в кредит, юридическим лицам и предпринимателям по безналичному расчету и т.п.</w:t>
      </w:r>
    </w:p>
    <w:p w:rsidR="006F5B21" w:rsidRPr="00122D5F" w:rsidRDefault="006F5B21" w:rsidP="006F5B21">
      <w:pPr>
        <w:rPr>
          <w:rFonts w:eastAsia="Times New Roman" w:cs="Times New Roman"/>
          <w:color w:val="414B56"/>
          <w:sz w:val="28"/>
          <w:szCs w:val="28"/>
          <w:lang w:eastAsia="ru-RU"/>
        </w:rPr>
      </w:pPr>
      <w:r w:rsidRPr="00122D5F">
        <w:rPr>
          <w:rFonts w:eastAsia="Times New Roman" w:cs="Times New Roman"/>
          <w:color w:val="414B56"/>
          <w:sz w:val="28"/>
          <w:szCs w:val="28"/>
          <w:lang w:eastAsia="ru-RU"/>
        </w:rPr>
        <w:t>Основные принципы учета товаров и тары на предприятиях розничной торговли реализуют через учетную политику.</w:t>
      </w:r>
    </w:p>
    <w:p w:rsidR="006F5B21" w:rsidRPr="00122D5F" w:rsidRDefault="006F5B21" w:rsidP="006F5B21">
      <w:pPr>
        <w:rPr>
          <w:rFonts w:eastAsia="Times New Roman" w:cs="Times New Roman"/>
          <w:color w:val="414B56"/>
          <w:sz w:val="28"/>
          <w:szCs w:val="28"/>
          <w:lang w:eastAsia="ru-RU"/>
        </w:rPr>
      </w:pPr>
      <w:r w:rsidRPr="00122D5F">
        <w:rPr>
          <w:rFonts w:eastAsia="Times New Roman" w:cs="Times New Roman"/>
          <w:color w:val="414B56"/>
          <w:sz w:val="28"/>
          <w:szCs w:val="28"/>
          <w:lang w:eastAsia="ru-RU"/>
        </w:rPr>
        <w:t>Особенности формирования цен на товары в розничной торговле.</w:t>
      </w:r>
    </w:p>
    <w:p w:rsidR="006F5B21" w:rsidRPr="00122D5F" w:rsidRDefault="006F5B21" w:rsidP="006F5B21">
      <w:pPr>
        <w:rPr>
          <w:rFonts w:eastAsia="Times New Roman" w:cs="Times New Roman"/>
          <w:color w:val="414B56"/>
          <w:sz w:val="28"/>
          <w:szCs w:val="28"/>
          <w:lang w:eastAsia="ru-RU"/>
        </w:rPr>
      </w:pPr>
      <w:r w:rsidRPr="00122D5F">
        <w:rPr>
          <w:rFonts w:eastAsia="Times New Roman" w:cs="Times New Roman"/>
          <w:color w:val="414B56"/>
          <w:sz w:val="28"/>
          <w:szCs w:val="28"/>
          <w:lang w:eastAsia="ru-RU"/>
        </w:rPr>
        <w:t>Продажу товаров в розничной торговле ведут по розничным ценам с НДС, а отдельных товаров - и с налогом на продажу.</w:t>
      </w:r>
    </w:p>
    <w:p w:rsidR="006F5B21" w:rsidRPr="00122D5F" w:rsidRDefault="006F5B21" w:rsidP="006F5B21">
      <w:pPr>
        <w:rPr>
          <w:rFonts w:eastAsia="Times New Roman" w:cs="Times New Roman"/>
          <w:color w:val="414B56"/>
          <w:sz w:val="28"/>
          <w:szCs w:val="28"/>
          <w:lang w:eastAsia="ru-RU"/>
        </w:rPr>
      </w:pPr>
      <w:r w:rsidRPr="00122D5F">
        <w:rPr>
          <w:rFonts w:eastAsia="Times New Roman" w:cs="Times New Roman"/>
          <w:color w:val="414B56"/>
          <w:sz w:val="28"/>
          <w:szCs w:val="28"/>
          <w:lang w:eastAsia="ru-RU"/>
        </w:rPr>
        <w:t xml:space="preserve">Учет товаров на предприятиях розничной торговли ведут по розничным ценам, включающим НДС и налог на продажу. Торговую надбавку, включая оптовую, устанавливают в процентах к отпускной цене предприятия-изготовителя или импортера без НДС и ограничивают предельными </w:t>
      </w:r>
      <w:r w:rsidRPr="00122D5F">
        <w:rPr>
          <w:rFonts w:eastAsia="Times New Roman" w:cs="Times New Roman"/>
          <w:color w:val="414B56"/>
          <w:sz w:val="28"/>
          <w:szCs w:val="28"/>
          <w:lang w:eastAsia="ru-RU"/>
        </w:rPr>
        <w:lastRenderedPageBreak/>
        <w:t>размерами. НДС, включаемый в розничную цену товара, рассчитывают по установленной ставке от его розничной цены без НДС.</w:t>
      </w:r>
    </w:p>
    <w:p w:rsidR="006F5B21" w:rsidRPr="00122D5F" w:rsidRDefault="006F5B21" w:rsidP="006F5B21">
      <w:pPr>
        <w:rPr>
          <w:rFonts w:eastAsia="Times New Roman" w:cs="Times New Roman"/>
          <w:color w:val="414B56"/>
          <w:sz w:val="28"/>
          <w:szCs w:val="28"/>
          <w:lang w:eastAsia="ru-RU"/>
        </w:rPr>
      </w:pPr>
      <w:r w:rsidRPr="00122D5F">
        <w:rPr>
          <w:rFonts w:eastAsia="Times New Roman" w:cs="Times New Roman"/>
          <w:color w:val="414B56"/>
          <w:sz w:val="28"/>
          <w:szCs w:val="28"/>
          <w:lang w:eastAsia="ru-RU"/>
        </w:rPr>
        <w:t>Для контроля за правильностью установления розничных цен на товары каждое розничное торговое предприятие ведет их регистрацию в книге поступления товаров. Записи розничных цен (розничных цен с налогом на продажу) производят по каждому наименованию товаров на основании товарных (товарно-транспортных) накладных поставщиков. С целью контроля за ценами на предприятиях розничной торговли рекомендуется подшивать копии приходных товарных документов на поступившие от постав</w:t>
      </w:r>
      <w:r w:rsidR="00122D5F">
        <w:rPr>
          <w:rFonts w:eastAsia="Times New Roman" w:cs="Times New Roman"/>
          <w:color w:val="414B56"/>
          <w:sz w:val="28"/>
          <w:szCs w:val="28"/>
          <w:lang w:eastAsia="ru-RU"/>
        </w:rPr>
        <w:t>щиков товары.</w:t>
      </w:r>
    </w:p>
    <w:p w:rsidR="006F5B21" w:rsidRPr="00122D5F" w:rsidRDefault="006F5B21" w:rsidP="006F5B21">
      <w:pPr>
        <w:rPr>
          <w:rFonts w:eastAsia="Times New Roman" w:cs="Times New Roman"/>
          <w:color w:val="414B56"/>
          <w:sz w:val="28"/>
          <w:szCs w:val="28"/>
          <w:lang w:eastAsia="ru-RU"/>
        </w:rPr>
      </w:pPr>
      <w:r w:rsidRPr="00122D5F">
        <w:rPr>
          <w:rFonts w:eastAsia="Times New Roman" w:cs="Times New Roman"/>
          <w:color w:val="414B56"/>
          <w:sz w:val="28"/>
          <w:szCs w:val="28"/>
          <w:lang w:eastAsia="ru-RU"/>
        </w:rPr>
        <w:t>Порядок контроля за ценами и меры ответственности за нарушения дисциплины цен в розничной торговле такие же, как и в оптовой торговле.</w:t>
      </w:r>
    </w:p>
    <w:p w:rsidR="006F5B21" w:rsidRPr="00122D5F" w:rsidRDefault="00122D5F" w:rsidP="006F5B21">
      <w:pPr>
        <w:rPr>
          <w:rFonts w:eastAsia="Times New Roman" w:cs="Times New Roman"/>
          <w:color w:val="414B56"/>
          <w:sz w:val="28"/>
          <w:szCs w:val="28"/>
          <w:lang w:eastAsia="ru-RU"/>
        </w:rPr>
      </w:pPr>
      <w:r w:rsidRPr="00122D5F">
        <w:rPr>
          <w:rFonts w:eastAsia="Times New Roman" w:cs="Times New Roman"/>
          <w:color w:val="414B56"/>
          <w:sz w:val="28"/>
          <w:szCs w:val="28"/>
          <w:lang w:eastAsia="ru-RU"/>
        </w:rPr>
        <w:t>КОНТРОЛЬНЫЕ ВОПРОСЫ:</w:t>
      </w:r>
      <w:r w:rsidR="006F5B21" w:rsidRPr="00122D5F">
        <w:rPr>
          <w:rFonts w:eastAsia="Times New Roman" w:cs="Times New Roman"/>
          <w:color w:val="414B56"/>
          <w:sz w:val="28"/>
          <w:szCs w:val="28"/>
          <w:lang w:eastAsia="ru-RU"/>
        </w:rPr>
        <w:br/>
      </w:r>
    </w:p>
    <w:p w:rsidR="006F5B21" w:rsidRPr="00122D5F" w:rsidRDefault="006F5B21" w:rsidP="006F5B21">
      <w:pPr>
        <w:rPr>
          <w:rFonts w:eastAsia="Times New Roman" w:cs="Times New Roman"/>
          <w:color w:val="414B56"/>
          <w:sz w:val="28"/>
          <w:szCs w:val="28"/>
          <w:lang w:eastAsia="ru-RU"/>
        </w:rPr>
      </w:pPr>
      <w:r w:rsidRPr="00122D5F">
        <w:rPr>
          <w:rFonts w:eastAsia="Times New Roman" w:cs="Times New Roman"/>
          <w:color w:val="414B56"/>
          <w:sz w:val="28"/>
          <w:szCs w:val="28"/>
          <w:lang w:eastAsia="ru-RU"/>
        </w:rPr>
        <w:t>1. Что такое розничная торговля?</w:t>
      </w:r>
    </w:p>
    <w:p w:rsidR="006F5B21" w:rsidRPr="00122D5F" w:rsidRDefault="006F5B21" w:rsidP="006F5B21">
      <w:pPr>
        <w:rPr>
          <w:rFonts w:eastAsia="Times New Roman" w:cs="Times New Roman"/>
          <w:color w:val="414B56"/>
          <w:sz w:val="28"/>
          <w:szCs w:val="28"/>
          <w:lang w:eastAsia="ru-RU"/>
        </w:rPr>
      </w:pPr>
      <w:r w:rsidRPr="00122D5F">
        <w:rPr>
          <w:rFonts w:eastAsia="Times New Roman" w:cs="Times New Roman"/>
          <w:color w:val="414B56"/>
          <w:sz w:val="28"/>
          <w:szCs w:val="28"/>
          <w:lang w:eastAsia="ru-RU"/>
        </w:rPr>
        <w:t>2. Что такое розничный товарооборот?</w:t>
      </w:r>
    </w:p>
    <w:p w:rsidR="006F5B21" w:rsidRPr="00122D5F" w:rsidRDefault="006F5B21" w:rsidP="006F5B21">
      <w:pPr>
        <w:rPr>
          <w:rFonts w:eastAsia="Times New Roman" w:cs="Times New Roman"/>
          <w:color w:val="414B56"/>
          <w:sz w:val="28"/>
          <w:szCs w:val="28"/>
          <w:lang w:eastAsia="ru-RU"/>
        </w:rPr>
      </w:pPr>
      <w:r w:rsidRPr="00122D5F">
        <w:rPr>
          <w:rFonts w:eastAsia="Times New Roman" w:cs="Times New Roman"/>
          <w:color w:val="414B56"/>
          <w:sz w:val="28"/>
          <w:szCs w:val="28"/>
          <w:lang w:eastAsia="ru-RU"/>
        </w:rPr>
        <w:t>3. Какие показатели являются объектами учета на предприятиях розничной торговли?</w:t>
      </w:r>
    </w:p>
    <w:p w:rsidR="006F5B21" w:rsidRPr="00122D5F" w:rsidRDefault="006F5B21" w:rsidP="006F5B21">
      <w:pPr>
        <w:rPr>
          <w:rFonts w:eastAsia="Times New Roman" w:cs="Times New Roman"/>
          <w:color w:val="414B56"/>
          <w:sz w:val="28"/>
          <w:szCs w:val="28"/>
          <w:lang w:eastAsia="ru-RU"/>
        </w:rPr>
      </w:pPr>
      <w:r w:rsidRPr="00122D5F">
        <w:rPr>
          <w:rFonts w:eastAsia="Times New Roman" w:cs="Times New Roman"/>
          <w:color w:val="414B56"/>
          <w:sz w:val="28"/>
          <w:szCs w:val="28"/>
          <w:lang w:eastAsia="ru-RU"/>
        </w:rPr>
        <w:t>4. Какие основные принципы учета товаров и тары в розничной торговле?</w:t>
      </w:r>
    </w:p>
    <w:p w:rsidR="006F5B21" w:rsidRPr="00122D5F" w:rsidRDefault="006F5B21" w:rsidP="006F5B21">
      <w:pPr>
        <w:rPr>
          <w:rFonts w:eastAsia="Times New Roman" w:cs="Times New Roman"/>
          <w:color w:val="414B56"/>
          <w:sz w:val="28"/>
          <w:szCs w:val="28"/>
          <w:lang w:eastAsia="ru-RU"/>
        </w:rPr>
      </w:pPr>
      <w:r w:rsidRPr="00122D5F">
        <w:rPr>
          <w:rFonts w:eastAsia="Times New Roman" w:cs="Times New Roman"/>
          <w:color w:val="414B56"/>
          <w:sz w:val="28"/>
          <w:szCs w:val="28"/>
          <w:lang w:eastAsia="ru-RU"/>
        </w:rPr>
        <w:t>5. Какие на предприятиях розничной торговли особенности формирования цен на товары?</w:t>
      </w:r>
    </w:p>
    <w:p w:rsidR="006F5B21" w:rsidRPr="00122D5F" w:rsidRDefault="006F5B21" w:rsidP="006F5B21">
      <w:pPr>
        <w:rPr>
          <w:rFonts w:eastAsia="Times New Roman" w:cs="Times New Roman"/>
          <w:color w:val="414B56"/>
          <w:sz w:val="28"/>
          <w:szCs w:val="28"/>
          <w:lang w:eastAsia="ru-RU"/>
        </w:rPr>
      </w:pPr>
      <w:r w:rsidRPr="00122D5F">
        <w:rPr>
          <w:rFonts w:eastAsia="Times New Roman" w:cs="Times New Roman"/>
          <w:color w:val="414B56"/>
          <w:sz w:val="28"/>
          <w:szCs w:val="28"/>
          <w:lang w:eastAsia="ru-RU"/>
        </w:rPr>
        <w:br/>
      </w:r>
    </w:p>
    <w:sectPr w:rsidR="006F5B21" w:rsidRPr="00122D5F" w:rsidSect="009A70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60"/>
    <w:rsid w:val="00122D5F"/>
    <w:rsid w:val="00523A60"/>
    <w:rsid w:val="005F7358"/>
    <w:rsid w:val="006F5B21"/>
    <w:rsid w:val="009A7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5CD04-E97D-44D4-91B5-DDD3C449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0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3A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43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1103</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XTreme.ws</cp:lastModifiedBy>
  <cp:revision>6</cp:revision>
  <dcterms:created xsi:type="dcterms:W3CDTF">2017-11-24T11:00:00Z</dcterms:created>
  <dcterms:modified xsi:type="dcterms:W3CDTF">2017-12-06T06:01:00Z</dcterms:modified>
</cp:coreProperties>
</file>