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8A" w:rsidRPr="00321A8A" w:rsidRDefault="00321A8A" w:rsidP="00321A8A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Verdana" w:eastAsia="Times New Roman" w:hAnsi="Verdana" w:cs="Times New Roman"/>
          <w:b/>
          <w:bCs/>
          <w:color w:val="0404B4"/>
          <w:kern w:val="36"/>
          <w:sz w:val="27"/>
          <w:szCs w:val="27"/>
        </w:rPr>
      </w:pPr>
      <w:r w:rsidRPr="00321A8A">
        <w:rPr>
          <w:rFonts w:ascii="Verdana" w:eastAsia="Times New Roman" w:hAnsi="Verdana" w:cs="Times New Roman"/>
          <w:b/>
          <w:bCs/>
          <w:color w:val="0404B4"/>
          <w:kern w:val="36"/>
          <w:sz w:val="27"/>
          <w:szCs w:val="27"/>
        </w:rPr>
        <w:t>Лекция: Служебные части речи. Общие признаки. Предлог. Союз.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План: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1. Общие признаки служебных частей речи.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2. Предлог.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3. Союз.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Служебные части речи</w:t>
      </w: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— это группа слов, не имеющих собственного значения, так как не называют предметов, признаков, действий и к ним нельзя поставить вопрос.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Предлог как часть речи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 — служебная часть речи, которая выражает зависимость существительного, числительного и местоимения от других слов в словосочетании, а значит, и в предложении: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стоять у карты Родины,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жить в родной стране.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Любовь к отечеству не может никогда угаснуть в наших сердцах.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Предлоги выражают различные отношения: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пространственные: работает на заводе, дорога в космос, живёт в деревне;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временные: заморозки по утрам, отдыхали на каникулах, гимнастика перед уроками, занимается с утра до вечера;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причинные: ошибка по невнимательности, пропустил занятия из-за болезни, побледнел от страха;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целевые: пошёл за покупками, сделал ради славы;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меры и степени: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объектные: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и др.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Предлоги могут употребляться с несколькими падежами.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5473"/>
        <w:gridCol w:w="1629"/>
        <w:gridCol w:w="471"/>
      </w:tblGrid>
      <w:tr w:rsidR="00321A8A" w:rsidRPr="00321A8A" w:rsidTr="00321A8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  Падежи  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321A8A" w:rsidRPr="00321A8A" w:rsidTr="00321A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с одним падежом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с двумя падежами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с тремя падежами</w:t>
            </w:r>
          </w:p>
        </w:tc>
      </w:tr>
      <w:tr w:rsidR="00321A8A" w:rsidRPr="00321A8A" w:rsidTr="0032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без, близ, ввиду, возле, в отношении, вокруг, впереди, в продолжение, вследствие, в течение, до, для, из, из-за, из-под, кроме, </w:t>
            </w: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около, от, подле, по мере, после, прежде, против, у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21A8A" w:rsidRPr="00321A8A" w:rsidTr="0032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Дательный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благодаря, вопреки, к, согласно, соответственно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321A8A" w:rsidRPr="00321A8A" w:rsidTr="0032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 на, про, с, сквозь, через (чрез)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в(во), за, на, о, об(обо), под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по, с</w:t>
            </w:r>
          </w:p>
        </w:tc>
      </w:tr>
      <w:tr w:rsidR="00321A8A" w:rsidRPr="00321A8A" w:rsidTr="0032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с, над (надо), перед (пред, предо), согласно с, в связи с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между, за, под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21A8A" w:rsidRPr="00321A8A" w:rsidTr="00321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в, на, о (об, обо)</w:t>
            </w:r>
          </w:p>
        </w:tc>
        <w:tc>
          <w:tcPr>
            <w:tcW w:w="0" w:type="auto"/>
            <w:vAlign w:val="center"/>
            <w:hideMark/>
          </w:tcPr>
          <w:p w:rsidR="00321A8A" w:rsidRPr="00321A8A" w:rsidRDefault="00321A8A" w:rsidP="00321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</w:tr>
    </w:tbl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Предлоги благодаря, согласно, вопреки употребляются с дательным падежом: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Благодаря отцу я и сёстры знаем французский, немецкий и английский языки.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Вопреки моему желанию, они познакомились.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Не следует употреблять предлог благодаря, когда речь идёт о причинах, вызывающих отрицательные последствия. Нельзя сказать: Благодаря снежным заносам движение прервано.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В некоторых случаях употребление предлогов В и НА в пространственном значении зависит от того, с каким существительным они употребляются: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учиться в школе — учиться на курсах;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жить в Западной Сибири — жить на Урале;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работать в магазине — работать на заводе;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быть в лесу — быть на лесозаготовках;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ехать в Крым — ехать на Кавказ;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ехать в поезде — ехать на трамвае.</w:t>
      </w:r>
    </w:p>
    <w:p w:rsidR="00321A8A" w:rsidRPr="00321A8A" w:rsidRDefault="00321A8A" w:rsidP="0032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321A8A" w:rsidRPr="00321A8A" w:rsidRDefault="00321A8A" w:rsidP="0032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Предлоги ИЗ и С имеют антонимы В и НА: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из школы — в школу;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 Камчатки — на Камчатку;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из Прибалтики — в Прибалтику;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ставить книгу на полку — взять книгу с полки;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выйти из дома — войти в дом.</w:t>
      </w:r>
    </w:p>
    <w:p w:rsid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</w:pP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lastRenderedPageBreak/>
        <w:t>Классификация предлогов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По происхождению</w:t>
      </w: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предлоги делятся на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непроизводные,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производные.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По структуре</w:t>
      </w: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выделяются предлоги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простые,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составные.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По значению</w:t>
      </w: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 выделяются группы предлогов: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пространственные,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временные,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причинные,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целевые,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меры и степени,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объектные.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Изменение предлогов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Предлоги не изменяются.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Синтаксическая роль предлогов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Предлоги не являются членами предложения.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Простые, сложные и составные предлоги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По структуре предлоги делятся на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простые,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сложные,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составные.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Простыми называются предлоги, состоящие из одного слова: с, в, к, у, на, при, перед, через, благодаря.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Сложными называются предлоги, образованные соединением двух простых предлогов, с полуслитным (дефисным) написанием: из-за, из-под, по-над.</w:t>
      </w:r>
    </w:p>
    <w:p w:rsidR="00321A8A" w:rsidRPr="00321A8A" w:rsidRDefault="00321A8A" w:rsidP="00321A8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24242"/>
          <w:sz w:val="28"/>
          <w:szCs w:val="28"/>
        </w:rPr>
        <w:t>Составными называются предлоги, состоящие из нескольких слов: несмотря на, в отличие от, в связи с.</w:t>
      </w:r>
    </w:p>
    <w:p w:rsidR="000C7506" w:rsidRPr="00321A8A" w:rsidRDefault="000C7506">
      <w:pPr>
        <w:rPr>
          <w:rFonts w:ascii="Times New Roman" w:hAnsi="Times New Roman" w:cs="Times New Roman"/>
          <w:sz w:val="28"/>
          <w:szCs w:val="28"/>
        </w:rPr>
      </w:pPr>
    </w:p>
    <w:p w:rsidR="000C7506" w:rsidRPr="00321A8A" w:rsidRDefault="000C7506">
      <w:pPr>
        <w:rPr>
          <w:rFonts w:ascii="Times New Roman" w:hAnsi="Times New Roman" w:cs="Times New Roman"/>
          <w:sz w:val="28"/>
          <w:szCs w:val="28"/>
        </w:rPr>
      </w:pPr>
    </w:p>
    <w:p w:rsidR="000C7506" w:rsidRPr="00321A8A" w:rsidRDefault="000C7506" w:rsidP="000C7506">
      <w:pPr>
        <w:shd w:val="clear" w:color="auto" w:fill="E5E5E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7BB8"/>
          <w:kern w:val="36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057BB8"/>
          <w:kern w:val="36"/>
          <w:sz w:val="28"/>
          <w:szCs w:val="28"/>
        </w:rPr>
        <w:t>Правописание предлогов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Предлоги делятся на непроизводные, сложные как разновидность первых и производные.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lastRenderedPageBreak/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1. Предлоги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без(безо), в(во), за, из(изо), к(ко) на, над(надо), о(об, обо), по, под(подо), про, с(со), у, через(чрез),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которые не образованы от других частей речи, называются непроизводными, или первообразными, первичными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: без разрешения, за домом, надо мной, под столом, у калитки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и т.п.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Запомните!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Предлог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по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при глаголах чувства употребляется с существительным в дательном падеже, например: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скучать по сыну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; личные местоимения в этом случае употребляются в предложном падеже, например: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плакать по вас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(но: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по ним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).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Предлоги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, как известно,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пишутся раздельно с теми словами, к которым они относятся.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Их часто путают с приставками и пишут слитно. Как же избежать этой ошибки? Как отличить предлоги от приставок?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Отличие предлога от приставки</w:t>
      </w:r>
    </w:p>
    <w:p w:rsidR="000C7506" w:rsidRPr="00321A8A" w:rsidRDefault="000C7506" w:rsidP="000C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Предлог 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— это служебная часть речи, которая выражает зависимость существительного, местоимения или числительного от других слов в предложении: расположиться на берегу реки, встретиться с ним, ровно в шесть и т.п.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Приставка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— составная часть, стоящая перед корнем и придающая слову новое значение: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стол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—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пре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стол;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у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езжать —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при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езжать —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под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ъезжать —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пере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езжать; стал —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в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стал; мудрый —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пре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мудрый.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Чтобы не спутать друг с другом приставку и предлог, надо знать,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что: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1)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предлоги никогда не употребляются при глаголах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— приставки же при глаголах употребляются часто: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подучить, записать, отредактировать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;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2)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после предлога можно поставить вопрос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: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на чем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? —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на столе;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с кем?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— с братом;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из чего?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— из лейки;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3)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между предлогом и существительным (местоимением, числительным) можно вставить еще какое-нибудь слово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на утренней заре, под яркими звездами, в огромном доме, над трудной задачей, со многими нашими, у всех шестерых.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2. 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Из сочетания двух первичных предлогов образуются сложные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: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из-за, из-под, по-за, по-над. Они пишутся через дефис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. Например: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Солнце выглянуло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из-за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туч.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Из-под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шапки выбился локон волос.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По-за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лесом поле.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По-над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Доном сад цветет (Кольц.).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3. 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Наиболее трудными для понимания и написания являются так называемые производные предлоги, то есть предлоги, образованные от других частей речи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(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согласно, благодаря, спустя, исключая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и др.) и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путем соединения двух частей речи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(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ввиду, вроде, невзирая, наподобие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 xml:space="preserve"> и др.). И если первые вызывают трудность только в определении падежной формы 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lastRenderedPageBreak/>
        <w:t>следующего за предлогом слова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(согласно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(чему?)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графику, благодаря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(чему?)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счастливой случайности)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, то вторые заставляют задуматься о том, слитно или раздельно нужно писать эти предлоги и как их отличить от предложно-именных сочетаний.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Запомните!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1. </w:t>
      </w: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Производные предлоги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ввиду, вместо, внутри, вроде, вследствие, наперекор, вслед, напротив, навстречу, наподобие, невзирая (на), несмотря (на), насчет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пишутся слитно.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2. </w:t>
      </w: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Производные предлоги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в виде, в связи, в продолжение, в течение, в заключение, в завершение, во избежание, в отличие</w:t>
      </w: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 пишутся раздельно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. (Предлог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в отношении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пишется с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и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на конце).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Правило, кажется, простое. Но на письме реализуется зачастую очень неграмотно. Особенно трудности возникают в написании предлогов типа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в течение, в продолжение, вследствие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и др. Вот несколько советов.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 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Отличие производных предлогов от сочетаний первичных предлогов с существительными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1. 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Если перед вами производный предлог, то вопрос задается ко всему сочетанию.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Например: (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когда?)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в течение долгих лет; находился (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где?)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вблизи школы; шел (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куда?)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вслед за ним.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2. Если же вы имеете дело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с сочетанием первичного предлога с существительным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, то: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1)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от этого предлога к существительному можно задать вопрос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: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(в чем?)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в течении (реки);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(в чем?)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в следствии (по делу о краже); надеюсь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( на что?)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 на встречу (с другом);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2)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существительное, входящее в состав сочетания, можно просклонять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течение, -ия, -ию, -ие, -ем, -ии;</w:t>
      </w:r>
    </w:p>
    <w:p w:rsidR="000C7506" w:rsidRPr="00321A8A" w:rsidRDefault="000C7506" w:rsidP="000C7506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3) </w:t>
      </w:r>
      <w:r w:rsidRPr="00321A8A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</w:rPr>
        <w:t>между предлогом и существительным можно вставить слово</w:t>
      </w: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: </w:t>
      </w:r>
      <w:r w:rsidRPr="00321A8A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в бурном течении реки, в затянувшемся следствии по делу о краже; на скорую встречу с другом.</w:t>
      </w:r>
    </w:p>
    <w:p w:rsidR="000C7506" w:rsidRPr="00321A8A" w:rsidRDefault="000C7506" w:rsidP="000C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5E5E5"/>
        </w:rPr>
        <w:t>В заключение предлагаем вам таблицу слитно-дефисно-раздельного написания  наиболее часто употребляющихся предлогов.</w:t>
      </w:r>
    </w:p>
    <w:p w:rsidR="000C7506" w:rsidRPr="00321A8A" w:rsidRDefault="000C7506" w:rsidP="000C7506">
      <w:pPr>
        <w:shd w:val="clear" w:color="auto" w:fill="E5E5E5"/>
        <w:spacing w:after="315" w:line="240" w:lineRule="auto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642"/>
        <w:gridCol w:w="3073"/>
        <w:gridCol w:w="1785"/>
      </w:tblGrid>
      <w:tr w:rsidR="000C7506" w:rsidRPr="00321A8A" w:rsidTr="000C75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Через дефис</w:t>
            </w:r>
          </w:p>
        </w:tc>
      </w:tr>
      <w:tr w:rsidR="000C7506" w:rsidRPr="00321A8A" w:rsidTr="000C750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Несмотря на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(погоду)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Невзирая на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(лица)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Вместо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 (друга)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Вроде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(тебя)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Вследствие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 (аварии)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lastRenderedPageBreak/>
              <w:t>Навстречу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(гостям)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Наподобие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(шара)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Насчет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(изложения)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Сверх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(ожидания)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Ввиду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 (отъезда)</w:t>
            </w:r>
          </w:p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2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но:</w:t>
            </w: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21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иметь в виду</w:t>
            </w: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течение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(года)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заключение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(доклада)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продолжение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(часа)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отличие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(от других)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виде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(полукруга)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связи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(с трудностями)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lastRenderedPageBreak/>
              <w:t>За счет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(своего времени)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целях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(получения прибыли)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силу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(сложностей)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В отношении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(отъезда)</w:t>
            </w:r>
          </w:p>
          <w:p w:rsidR="000C7506" w:rsidRPr="00321A8A" w:rsidRDefault="000C7506" w:rsidP="000C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Под видом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(услуги)</w:t>
            </w:r>
          </w:p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соответствии </w:t>
            </w: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C7506" w:rsidRPr="00321A8A" w:rsidRDefault="000C7506" w:rsidP="000C7506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Из-за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(дождей)</w:t>
            </w:r>
          </w:p>
          <w:p w:rsidR="000C7506" w:rsidRPr="00321A8A" w:rsidRDefault="000C7506" w:rsidP="000C7506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4B4747"/>
                <w:sz w:val="28"/>
                <w:szCs w:val="28"/>
              </w:rPr>
              <w:t>Из-под </w:t>
            </w:r>
            <w:r w:rsidRPr="00321A8A">
              <w:rPr>
                <w:rFonts w:ascii="Times New Roman" w:eastAsia="Times New Roman" w:hAnsi="Times New Roman" w:cs="Times New Roman"/>
                <w:color w:val="4B4747"/>
                <w:sz w:val="28"/>
                <w:szCs w:val="28"/>
              </w:rPr>
              <w:t>(земли)</w:t>
            </w:r>
          </w:p>
          <w:p w:rsidR="000C7506" w:rsidRPr="00321A8A" w:rsidRDefault="000C7506" w:rsidP="000C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По-над </w:t>
            </w:r>
            <w:r w:rsidRPr="00321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(речкой)</w:t>
            </w:r>
          </w:p>
        </w:tc>
      </w:tr>
    </w:tbl>
    <w:p w:rsidR="000C7506" w:rsidRPr="00321A8A" w:rsidRDefault="000C7506" w:rsidP="000C7506">
      <w:pPr>
        <w:shd w:val="clear" w:color="auto" w:fill="E5E5E5"/>
        <w:spacing w:after="315" w:line="240" w:lineRule="auto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lastRenderedPageBreak/>
        <w:t> </w:t>
      </w:r>
    </w:p>
    <w:p w:rsidR="000C7506" w:rsidRPr="00321A8A" w:rsidRDefault="000C7506" w:rsidP="000C7506">
      <w:pPr>
        <w:shd w:val="clear" w:color="auto" w:fill="E5E5E5"/>
        <w:spacing w:after="315" w:line="240" w:lineRule="auto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321A8A">
        <w:rPr>
          <w:rFonts w:ascii="Times New Roman" w:eastAsia="Times New Roman" w:hAnsi="Times New Roman" w:cs="Times New Roman"/>
          <w:color w:val="4B4747"/>
          <w:sz w:val="28"/>
          <w:szCs w:val="28"/>
        </w:rPr>
        <w:t> </w:t>
      </w:r>
    </w:p>
    <w:p w:rsidR="00321A8A" w:rsidRPr="00321A8A" w:rsidRDefault="00321A8A" w:rsidP="00321A8A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321A8A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IV</w:t>
      </w:r>
      <w:r w:rsidRPr="00321A8A">
        <w:rPr>
          <w:rFonts w:ascii="Times New Roman" w:hAnsi="Times New Roman" w:cs="Times New Roman"/>
          <w:b/>
          <w:bCs/>
          <w:color w:val="7030A0"/>
          <w:sz w:val="28"/>
          <w:szCs w:val="28"/>
        </w:rPr>
        <w:t>. Тренировочные упражнения.</w:t>
      </w:r>
    </w:p>
    <w:p w:rsidR="00321A8A" w:rsidRPr="00321A8A" w:rsidRDefault="00321A8A" w:rsidP="00321A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1A8A">
        <w:rPr>
          <w:rFonts w:ascii="Times New Roman" w:hAnsi="Times New Roman" w:cs="Times New Roman"/>
          <w:b/>
          <w:i/>
          <w:sz w:val="28"/>
          <w:szCs w:val="28"/>
        </w:rPr>
        <w:t>1. Дидактическая игра «Найди соответствия».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54"/>
        <w:gridCol w:w="4817"/>
      </w:tblGrid>
      <w:tr w:rsidR="00321A8A" w:rsidRPr="00321A8A" w:rsidTr="00AC248E">
        <w:trPr>
          <w:jc w:val="center"/>
        </w:trPr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За несколько дней</w:t>
            </w:r>
          </w:p>
        </w:tc>
        <w:tc>
          <w:tcPr>
            <w:tcW w:w="2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Ввиду непогоды</w:t>
            </w:r>
          </w:p>
        </w:tc>
      </w:tr>
      <w:tr w:rsidR="00321A8A" w:rsidRPr="00321A8A" w:rsidTr="00AC248E">
        <w:trPr>
          <w:jc w:val="center"/>
        </w:trPr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Из-за дождей</w:t>
            </w:r>
          </w:p>
        </w:tc>
        <w:tc>
          <w:tcPr>
            <w:tcW w:w="2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в течение нескольких дней</w:t>
            </w:r>
          </w:p>
        </w:tc>
      </w:tr>
      <w:tr w:rsidR="00321A8A" w:rsidRPr="00321A8A" w:rsidTr="00AC248E">
        <w:trPr>
          <w:jc w:val="center"/>
        </w:trPr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Из-за непогоды</w:t>
            </w:r>
          </w:p>
        </w:tc>
        <w:tc>
          <w:tcPr>
            <w:tcW w:w="2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Насчет ремонта</w:t>
            </w:r>
          </w:p>
        </w:tc>
      </w:tr>
      <w:tr w:rsidR="00321A8A" w:rsidRPr="00321A8A" w:rsidTr="00AC248E">
        <w:trPr>
          <w:jc w:val="center"/>
        </w:trPr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О ремонте</w:t>
            </w:r>
          </w:p>
        </w:tc>
        <w:tc>
          <w:tcPr>
            <w:tcW w:w="2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A8A" w:rsidRPr="00321A8A" w:rsidRDefault="00321A8A" w:rsidP="00AC24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sz w:val="28"/>
                <w:szCs w:val="28"/>
              </w:rPr>
              <w:t>Вследствие дождя</w:t>
            </w:r>
          </w:p>
        </w:tc>
      </w:tr>
    </w:tbl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b/>
          <w:i/>
          <w:sz w:val="28"/>
          <w:szCs w:val="28"/>
        </w:rPr>
        <w:t>2. Найдите ряд с ошибкой.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а)Благодаря болезни; б)Благодаря хорошей погоде; в)Вопреки предсказанию; г)Согласно инструкции; д)Наперекор стихии.</w:t>
      </w:r>
    </w:p>
    <w:p w:rsidR="00321A8A" w:rsidRPr="00321A8A" w:rsidRDefault="00321A8A" w:rsidP="00321A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21A8A" w:rsidRPr="00321A8A" w:rsidRDefault="00321A8A" w:rsidP="00321A8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1A8A">
        <w:rPr>
          <w:rFonts w:ascii="Times New Roman" w:hAnsi="Times New Roman" w:cs="Times New Roman"/>
          <w:b/>
          <w:i/>
          <w:sz w:val="28"/>
          <w:szCs w:val="28"/>
        </w:rPr>
        <w:t>3. Спишите, раскрыв скобки.Взаимоконтроль.</w:t>
      </w:r>
    </w:p>
    <w:p w:rsidR="00321A8A" w:rsidRPr="00321A8A" w:rsidRDefault="00321A8A" w:rsidP="00321A8A">
      <w:pPr>
        <w:pStyle w:val="a3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(В)виду плохой погоды экскурсию отменили. Имейте это, пожалуйста (в)виду.</w:t>
      </w:r>
    </w:p>
    <w:p w:rsidR="00321A8A" w:rsidRPr="00321A8A" w:rsidRDefault="00321A8A" w:rsidP="00321A8A">
      <w:pPr>
        <w:pStyle w:val="a3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Кружились снежинки (в)роде пушинок. (В)роде имен существительных нелегко разобраться.</w:t>
      </w:r>
    </w:p>
    <w:p w:rsidR="00321A8A" w:rsidRPr="00321A8A" w:rsidRDefault="00321A8A" w:rsidP="00321A8A">
      <w:pPr>
        <w:pStyle w:val="a3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(На)подобие этих фигур указывают не размеры, а формы. Перед путниками высилась скала (на)подобие стены.</w:t>
      </w:r>
    </w:p>
    <w:p w:rsidR="00321A8A" w:rsidRPr="00321A8A" w:rsidRDefault="00321A8A" w:rsidP="00321A8A">
      <w:pPr>
        <w:pStyle w:val="a3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Вода моментально устремилась (в)место прорыва. (В)место меня сегодня дежурит мой товарищ.</w:t>
      </w:r>
    </w:p>
    <w:p w:rsidR="00321A8A" w:rsidRPr="00321A8A" w:rsidRDefault="00321A8A" w:rsidP="00321A8A">
      <w:pPr>
        <w:pStyle w:val="a3"/>
        <w:numPr>
          <w:ilvl w:val="0"/>
          <w:numId w:val="3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Мы бежали (на)встречу брызгам волн. Они отправились (на)встречу с любимым артистом.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A8A">
        <w:rPr>
          <w:rFonts w:ascii="Times New Roman" w:hAnsi="Times New Roman" w:cs="Times New Roman"/>
          <w:b/>
          <w:i/>
          <w:sz w:val="28"/>
          <w:szCs w:val="28"/>
        </w:rPr>
        <w:t>4. Опираясь на таблицу, выполните упражнение.Взаимоконтроль.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1.</w:t>
      </w:r>
      <w:r w:rsidRPr="00321A8A">
        <w:rPr>
          <w:rFonts w:ascii="Times New Roman" w:hAnsi="Times New Roman" w:cs="Times New Roman"/>
          <w:sz w:val="28"/>
          <w:szCs w:val="28"/>
        </w:rPr>
        <w:tab/>
        <w:t>Вникните в причину – и тогда поверите (в)следстви.. . (В)следстви.. ранних заморозков быстро пожелтела трава.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2.</w:t>
      </w:r>
      <w:r w:rsidRPr="00321A8A">
        <w:rPr>
          <w:rFonts w:ascii="Times New Roman" w:hAnsi="Times New Roman" w:cs="Times New Roman"/>
          <w:sz w:val="28"/>
          <w:szCs w:val="28"/>
        </w:rPr>
        <w:tab/>
        <w:t>(В)продолжени.. рассказа ребятам очень хотелось верить. (В)продолжени.. разговора он несколько раз говорил по телефону.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3.</w:t>
      </w:r>
      <w:r w:rsidRPr="00321A8A">
        <w:rPr>
          <w:rFonts w:ascii="Times New Roman" w:hAnsi="Times New Roman" w:cs="Times New Roman"/>
          <w:sz w:val="28"/>
          <w:szCs w:val="28"/>
        </w:rPr>
        <w:tab/>
        <w:t>Уже (в)течени.. часа он всматривался в  причудливые  очертания гор. Он всматривался (в)течени.. реки. (В)течени.. реки было что-то завораживающее.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4.</w:t>
      </w:r>
      <w:r w:rsidRPr="00321A8A">
        <w:rPr>
          <w:rFonts w:ascii="Times New Roman" w:hAnsi="Times New Roman" w:cs="Times New Roman"/>
          <w:sz w:val="28"/>
          <w:szCs w:val="28"/>
        </w:rPr>
        <w:tab/>
        <w:t>В заключени.. он подвел итог работы. В заключени.. эксперта содержались выводы.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A8A">
        <w:rPr>
          <w:rFonts w:ascii="Times New Roman" w:hAnsi="Times New Roman" w:cs="Times New Roman"/>
          <w:b/>
          <w:i/>
          <w:sz w:val="28"/>
          <w:szCs w:val="28"/>
        </w:rPr>
        <w:t>5. Вставьте пропущенные буквы.Самопроверка.</w:t>
      </w:r>
    </w:p>
    <w:p w:rsidR="00321A8A" w:rsidRPr="00321A8A" w:rsidRDefault="00321A8A" w:rsidP="00321A8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1.</w:t>
      </w:r>
      <w:r w:rsidRPr="00321A8A">
        <w:rPr>
          <w:rFonts w:ascii="Times New Roman" w:hAnsi="Times New Roman" w:cs="Times New Roman"/>
          <w:sz w:val="28"/>
          <w:szCs w:val="28"/>
        </w:rPr>
        <w:tab/>
        <w:t xml:space="preserve">В течени.. дня шел дождь. 2. Яма была довольно узкая, и я в течени... получаса пробовал выбраться наверх. 3. Быстрая в течени.. речонка  идет вдоль гребня. 4. В продолжени.. получаса солнце наполовину вышло из моря и навстречу ему, гордо рассекая волны, бежал белый корабль. 5. В продолжени... романа, который готовится к выпуску, мы узнаем о судьбе героя. 6. Вследстви..задержки в пути мы не можем прибыть  вовремя. 7. Вследстви.. весеннего паводка связь с городом в течени.. следующей недели будет по- прежнему затруднена. 8. Он участвовал ..следстви.. о поджоге как свидетель.  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1A8A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V</w:t>
      </w:r>
      <w:r w:rsidRPr="00321A8A">
        <w:rPr>
          <w:rFonts w:ascii="Times New Roman" w:hAnsi="Times New Roman" w:cs="Times New Roman"/>
          <w:b/>
          <w:color w:val="7030A0"/>
          <w:sz w:val="28"/>
          <w:szCs w:val="28"/>
        </w:rPr>
        <w:t>. Закрепление изученного. Тестирование в формате ЕГЭ.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1. (В)ТЕЧЕНИ.. многих дней продолжалось извержение вулкана.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2. (В)ПРОДОЛЖЕНИ.. нашего разговора заинтересованы.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3. (В)ЗАКЛЮЧЕНИ.. выступления подведены итоги.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4. (В)ЗАКЛЮЧЕН.. медкомиссии прописаны…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5. Никто не имел права вмешиваться (В)СЛЕДСТВИЕ.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6. (В)СЛЕДСТВИ.. (не)погоды.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7. Министр (НА)ВСТРЕЧУ(не)прибыл.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8. (НА)ВСТРЕЧУ министру выехал прем..ер.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9. Пр..тяжение между парой электронов может возникать, (НЕ)СМОТРЯ на то что они находят..ся далеко друг от друга.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10. Я хочу поговорить с вами (НА)СЧЁТ квартиры.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11. (В)ВИДУ скорого окончания плавания настроение команды улучшилось.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12. (В)ТЕЧЕНИ.. суток М.В. Ломоносов наблюдал прохождение Венеры по солнечному диску и (В)ПОСЛЕДСТВИИ опубликовал свои выводы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21A8A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VI</w:t>
      </w:r>
      <w:r w:rsidRPr="00321A8A">
        <w:rPr>
          <w:rFonts w:ascii="Times New Roman" w:hAnsi="Times New Roman" w:cs="Times New Roman"/>
          <w:b/>
          <w:bCs/>
          <w:color w:val="7030A0"/>
          <w:sz w:val="28"/>
          <w:szCs w:val="28"/>
        </w:rPr>
        <w:t>. Домашнее задание.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 xml:space="preserve">1. Подготовить </w:t>
      </w:r>
      <w:r w:rsidRPr="00321A8A">
        <w:rPr>
          <w:rFonts w:ascii="Times New Roman" w:hAnsi="Times New Roman" w:cs="Times New Roman"/>
          <w:sz w:val="28"/>
          <w:szCs w:val="28"/>
          <w:u w:val="single"/>
        </w:rPr>
        <w:t>связный ответ</w:t>
      </w:r>
      <w:r w:rsidRPr="00321A8A">
        <w:rPr>
          <w:rFonts w:ascii="Times New Roman" w:hAnsi="Times New Roman" w:cs="Times New Roman"/>
          <w:sz w:val="28"/>
          <w:szCs w:val="28"/>
        </w:rPr>
        <w:t xml:space="preserve"> на вопрос «Как доказать, что слово является предлогом, а не омонимичной ему частью речи?»</w:t>
      </w:r>
    </w:p>
    <w:p w:rsidR="00321A8A" w:rsidRPr="00321A8A" w:rsidRDefault="00321A8A" w:rsidP="00321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По выбору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 xml:space="preserve">2. </w:t>
      </w:r>
      <w:r w:rsidRPr="00321A8A">
        <w:rPr>
          <w:rFonts w:ascii="Times New Roman" w:hAnsi="Times New Roman" w:cs="Times New Roman"/>
          <w:sz w:val="28"/>
          <w:szCs w:val="28"/>
          <w:u w:val="single"/>
        </w:rPr>
        <w:t>Творческое задание</w:t>
      </w:r>
      <w:r w:rsidRPr="00321A8A">
        <w:rPr>
          <w:rFonts w:ascii="Times New Roman" w:hAnsi="Times New Roman" w:cs="Times New Roman"/>
          <w:sz w:val="28"/>
          <w:szCs w:val="28"/>
        </w:rPr>
        <w:t>: составить текст на тему «Учеба в моей жизни», используя производные предлоги: благодаря, вследствие, ввиду, вокруг, в продолжение, путем, в связи (с), в течение.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8A">
        <w:rPr>
          <w:rFonts w:ascii="Times New Roman" w:hAnsi="Times New Roman" w:cs="Times New Roman"/>
          <w:sz w:val="28"/>
          <w:szCs w:val="28"/>
        </w:rPr>
        <w:t xml:space="preserve">3. </w:t>
      </w:r>
      <w:r w:rsidRPr="00321A8A">
        <w:rPr>
          <w:rFonts w:ascii="Times New Roman" w:hAnsi="Times New Roman" w:cs="Times New Roman"/>
          <w:sz w:val="28"/>
          <w:szCs w:val="28"/>
          <w:u w:val="single"/>
        </w:rPr>
        <w:t>Объясните правописание, подчеркните производные предлоги.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A8A">
        <w:rPr>
          <w:rFonts w:ascii="Times New Roman" w:hAnsi="Times New Roman" w:cs="Times New Roman"/>
          <w:sz w:val="28"/>
          <w:szCs w:val="28"/>
        </w:rPr>
        <w:t>1.</w:t>
      </w:r>
      <w:r w:rsidRPr="00321A8A">
        <w:rPr>
          <w:rFonts w:ascii="Times New Roman" w:hAnsi="Times New Roman" w:cs="Times New Roman"/>
          <w:sz w:val="28"/>
          <w:szCs w:val="28"/>
        </w:rPr>
        <w:tab/>
        <w:t xml:space="preserve">В течени .. столетий люди бе..пощадно охотились на бобров они ловили их в ловушки ставили хитр..умные капканы стреляли из луков и ружей. 2. В продолжени... трех дней мы не могли переправиться через бурную в течени... речку н.. одно суденышко не могло вступить в спор с раз..гравшейся стихией. 3. Мшары это озера заросшие в течени... тысячелетий. 4. В течени... часа мы были как в лихорадк.. . 5. В продолжени.. нескольких суток дорога была как в весенн.. распутицу. 6. ..следстви.. аварии в течени.. трех дней нам пр..шлось работать ...ручную. 7. Он участвовал ..следстви.. об авари.. на станци.. как эксперт. 8.  Несмотря    на холод окна  в  </w:t>
      </w:r>
      <w:r w:rsidRPr="00321A8A">
        <w:rPr>
          <w:rFonts w:ascii="Times New Roman" w:hAnsi="Times New Roman" w:cs="Times New Roman"/>
          <w:sz w:val="28"/>
          <w:szCs w:val="28"/>
        </w:rPr>
        <w:lastRenderedPageBreak/>
        <w:t xml:space="preserve">доме  ра..пахнуты   ..стеж.. .  9.  В течени..трех часов альпинисты ..смотря ..низ подн..мались ..верх горы. 10.  ..смотря  на  то  что  реч..нка  обмелела перейти ее ..брод (по) прежнему ..возможно.11. Он пошел проч....смотря н.. на кого. 12. В продолжени... всего вечера папа ..смотря на то что  он ..роде бы (без) умолку  и  (без) устали  шутил был  не  таким  как всегда. 13. ..смотря на все мои старания я ..как  ..мог заснуть бе..конечной вереницей тянулись мысли ..нужные и ..ясные. 14. Взволнова...ый  он говорил очень тихо ..смотря в зал.  </w:t>
      </w:r>
    </w:p>
    <w:p w:rsidR="00321A8A" w:rsidRPr="00321A8A" w:rsidRDefault="00321A8A" w:rsidP="00321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A8A" w:rsidRPr="00321A8A" w:rsidRDefault="00321A8A" w:rsidP="00321A8A">
      <w:pPr>
        <w:rPr>
          <w:rFonts w:ascii="Times New Roman" w:hAnsi="Times New Roman" w:cs="Times New Roman"/>
          <w:sz w:val="28"/>
          <w:szCs w:val="28"/>
        </w:rPr>
      </w:pPr>
    </w:p>
    <w:p w:rsidR="000C7506" w:rsidRPr="00321A8A" w:rsidRDefault="000C7506">
      <w:pPr>
        <w:rPr>
          <w:rFonts w:ascii="Times New Roman" w:hAnsi="Times New Roman" w:cs="Times New Roman"/>
          <w:sz w:val="28"/>
          <w:szCs w:val="28"/>
        </w:rPr>
      </w:pPr>
    </w:p>
    <w:sectPr w:rsidR="000C7506" w:rsidRPr="00321A8A" w:rsidSect="00D42F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330"/>
    <w:multiLevelType w:val="hybridMultilevel"/>
    <w:tmpl w:val="1FC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002B"/>
    <w:multiLevelType w:val="hybridMultilevel"/>
    <w:tmpl w:val="4B04448C"/>
    <w:lvl w:ilvl="0" w:tplc="CEA2C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33F5F"/>
    <w:multiLevelType w:val="hybridMultilevel"/>
    <w:tmpl w:val="A80C80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147AA"/>
    <w:multiLevelType w:val="hybridMultilevel"/>
    <w:tmpl w:val="20BE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975E4"/>
    <w:multiLevelType w:val="multilevel"/>
    <w:tmpl w:val="0E16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46A1"/>
    <w:rsid w:val="00026E11"/>
    <w:rsid w:val="000C7506"/>
    <w:rsid w:val="0029672C"/>
    <w:rsid w:val="002A59E7"/>
    <w:rsid w:val="00321A8A"/>
    <w:rsid w:val="003446A1"/>
    <w:rsid w:val="00A04A0B"/>
    <w:rsid w:val="00B9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E7"/>
  </w:style>
  <w:style w:type="paragraph" w:styleId="1">
    <w:name w:val="heading 1"/>
    <w:basedOn w:val="a"/>
    <w:link w:val="10"/>
    <w:uiPriority w:val="9"/>
    <w:qFormat/>
    <w:rsid w:val="000C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6A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C7506"/>
    <w:rPr>
      <w:b/>
      <w:bCs/>
    </w:rPr>
  </w:style>
  <w:style w:type="character" w:styleId="a7">
    <w:name w:val="Emphasis"/>
    <w:basedOn w:val="a0"/>
    <w:uiPriority w:val="20"/>
    <w:qFormat/>
    <w:rsid w:val="000C7506"/>
    <w:rPr>
      <w:i/>
      <w:iCs/>
    </w:rPr>
  </w:style>
  <w:style w:type="paragraph" w:styleId="a8">
    <w:name w:val="Normal (Web)"/>
    <w:basedOn w:val="a"/>
    <w:uiPriority w:val="99"/>
    <w:semiHidden/>
    <w:unhideWhenUsed/>
    <w:rsid w:val="000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mob">
    <w:name w:val="currentmob"/>
    <w:basedOn w:val="a0"/>
    <w:rsid w:val="00321A8A"/>
  </w:style>
  <w:style w:type="character" w:styleId="a9">
    <w:name w:val="Hyperlink"/>
    <w:basedOn w:val="a0"/>
    <w:uiPriority w:val="99"/>
    <w:semiHidden/>
    <w:unhideWhenUsed/>
    <w:rsid w:val="00321A8A"/>
    <w:rPr>
      <w:color w:val="0000FF"/>
      <w:u w:val="single"/>
    </w:rPr>
  </w:style>
  <w:style w:type="paragraph" w:customStyle="1" w:styleId="sc-dlfnbm">
    <w:name w:val="sc-dlfnbm"/>
    <w:basedOn w:val="a"/>
    <w:rsid w:val="003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bpryj">
    <w:name w:val="sc-ibpryj"/>
    <w:basedOn w:val="a"/>
    <w:rsid w:val="003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sgupp">
    <w:name w:val="sc-jsgupp"/>
    <w:basedOn w:val="a"/>
    <w:rsid w:val="003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bcfw">
    <w:name w:val="sc-fubcfw"/>
    <w:basedOn w:val="a"/>
    <w:rsid w:val="003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6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1835</Words>
  <Characters>10465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2021-05-03T20:21:00Z</dcterms:created>
  <dcterms:modified xsi:type="dcterms:W3CDTF">2021-05-03T20:56:00Z</dcterms:modified>
</cp:coreProperties>
</file>