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CB" w:rsidRDefault="007A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Группа №13.Дизайн</w:t>
      </w:r>
      <w:r w:rsidR="00117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отраслям)                                                   </w:t>
      </w:r>
    </w:p>
    <w:p w:rsidR="007A24CB" w:rsidRDefault="007A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Дисциплина: </w:t>
      </w:r>
      <w:r w:rsidR="00657771" w:rsidRPr="00657771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117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771" w:rsidRPr="0065777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57771" w:rsidRPr="0065777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6577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A7" w:rsidRDefault="007A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09.04.20г. </w:t>
      </w:r>
      <w:r w:rsidR="00657771" w:rsidRPr="0065777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71" w:rsidRPr="00657771">
        <w:rPr>
          <w:rFonts w:ascii="Times New Roman" w:hAnsi="Times New Roman" w:cs="Times New Roman"/>
          <w:sz w:val="28"/>
          <w:szCs w:val="28"/>
        </w:rPr>
        <w:t>Искусство Франции 19 века</w:t>
      </w:r>
      <w:r>
        <w:rPr>
          <w:rFonts w:ascii="Times New Roman" w:hAnsi="Times New Roman" w:cs="Times New Roman"/>
          <w:sz w:val="28"/>
          <w:szCs w:val="28"/>
        </w:rPr>
        <w:t xml:space="preserve">. Реализм. Пейзажи и портреты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117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8A7" w:rsidRDefault="0011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роработка  лекций.                                                                                          </w:t>
      </w:r>
    </w:p>
    <w:p w:rsidR="001178A7" w:rsidRDefault="001178A7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>
      <w:pPr>
        <w:rPr>
          <w:rFonts w:ascii="Times New Roman" w:hAnsi="Times New Roman" w:cs="Times New Roman"/>
          <w:sz w:val="28"/>
          <w:szCs w:val="28"/>
        </w:rPr>
      </w:pPr>
    </w:p>
    <w:p w:rsidR="001178A7" w:rsidRDefault="0011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10.04.20г. </w:t>
      </w:r>
      <w:r w:rsidRPr="0065777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771">
        <w:rPr>
          <w:rFonts w:ascii="Times New Roman" w:hAnsi="Times New Roman" w:cs="Times New Roman"/>
          <w:sz w:val="28"/>
          <w:szCs w:val="28"/>
        </w:rPr>
        <w:t>Искусство Франции 19 века</w:t>
      </w:r>
      <w:r>
        <w:rPr>
          <w:rFonts w:ascii="Times New Roman" w:hAnsi="Times New Roman" w:cs="Times New Roman"/>
          <w:sz w:val="28"/>
          <w:szCs w:val="28"/>
        </w:rPr>
        <w:t>. Традиции реализма в творчестве Эдуарда Мане и «музейный »</w:t>
      </w:r>
      <w:r w:rsidR="007A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его композиций.</w:t>
      </w:r>
      <w:r w:rsidR="007A2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2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A7" w:rsidRPr="00657771" w:rsidRDefault="0011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проработка лекций</w:t>
      </w:r>
      <w:r w:rsidR="007A24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4D1DA7" w:rsidRPr="00657771" w:rsidSect="00D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771"/>
    <w:rsid w:val="001178A7"/>
    <w:rsid w:val="004D1DA7"/>
    <w:rsid w:val="00657771"/>
    <w:rsid w:val="007A24CB"/>
    <w:rsid w:val="008D69E5"/>
    <w:rsid w:val="00D5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4</cp:revision>
  <dcterms:created xsi:type="dcterms:W3CDTF">2020-04-03T14:46:00Z</dcterms:created>
  <dcterms:modified xsi:type="dcterms:W3CDTF">2020-04-09T08:37:00Z</dcterms:modified>
</cp:coreProperties>
</file>