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Дисциплина: обществознание.</w:t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 xml:space="preserve">Тема: Гражданские правоотношения. </w:t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Дата 27,28.04.20</w:t>
      </w:r>
      <w:bookmarkStart w:id="0" w:name="_GoBack"/>
      <w:bookmarkEnd w:id="0"/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Тип урока: практическое занятие</w:t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ab/>
        <w:t>Время 45 мин.</w:t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_________________________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Гр.№3, Повар, №4 НАПО</w:t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_______________________</w:t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i/>
          <w:iCs/>
          <w:kern w:val="2"/>
          <w:sz w:val="26"/>
          <w:szCs w:val="26"/>
          <w:lang w:eastAsia="zh-CN" w:bidi="hi-IN"/>
        </w:rPr>
        <w:t>План изучения нового материала</w:t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1. Сущность гражданского права.</w:t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2. Особенности гражданских правоотношений.</w:t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3. Виды договоров и гражданская дееспособность несовершеннолетних.</w:t>
      </w:r>
    </w:p>
    <w:p w:rsidR="003E179D" w:rsidRPr="003E179D" w:rsidRDefault="003E179D" w:rsidP="003E179D">
      <w:pPr>
        <w:spacing w:after="2" w:line="276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4. Защита прав потребителя.</w:t>
      </w:r>
    </w:p>
    <w:p w:rsidR="003E179D" w:rsidRPr="003E179D" w:rsidRDefault="003E179D" w:rsidP="003E179D">
      <w:pPr>
        <w:shd w:val="clear" w:color="auto" w:fill="FFFFFF"/>
        <w:spacing w:after="2" w:line="276" w:lineRule="auto"/>
        <w:jc w:val="center"/>
        <w:outlineLvl w:val="2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Контрольные тесты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1. Принцип равенства участников гражданских правоотношений означает: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их равноправие в юридическом понимании, то есть одинаковые возможности, которые закон предоставляет субъектам правоотношений для реализации своих прав и обязанностей;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их одинаковый имущественный статус в рамках гражданско-правового договора;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одни и те же субъективные права и обязанности.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2. Гражданское право регулирует: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имущественные и связанные с ними личные неимущественные отношения, характеризующиеся равноправием, независимой волей и имущественной самостоятельностью их участников;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процесс принятия судами решений по искам об оспаривании гражданских прав, сроки исполнения этих решений и порядок их обжалования;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семейные супружеские отношения в рамках брачного соглашения.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3. Гражданское право представляет собой: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самостоятельную отрасль права, обладающую своей системой, предметом и методом, принципами и источниками;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возможность гражданина служить в вооруженных силах РФ;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правовые нормы, которые регулируют отношения в сфере защиты участниками своих субъективных прав в суде.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4. Договор займа характеризуется как: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 реальный, односторонний;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консенсуальный, двухсторонний;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возмездный, консенсуальный.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5. Субъективные права и обязанности сторон гражданского правоотношения составляют: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содержание этого правоотношения;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правоспособность гражданина;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объект регулирования гражданско-правовых норм.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6. К личным неимущественным отношениям относятся: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отношения, возникающие в результате создания объектов материальной собственности;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– отношения, сложившиеся в связи с правом получить вознаграждения за созданное произведение искусства;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отношения, вытекающие из наложенного дисциплинарного взыскания на сотрудника городской администрации.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7. Гражданское </w:t>
      </w:r>
      <w:proofErr w:type="gramStart"/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право</w:t>
      </w:r>
      <w:proofErr w:type="gramEnd"/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как отрасль права представляет собой: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совокупность правовых норм, которые регулируют имущественные и связанные с ними личные неимущественные отношения, основанные на равенстве, автономии воли и имущественной самостоятельности их участников;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совокупность правовых норм, которые регулируют имущественные отношения сторон гражданско-правовых соглашений;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совокупность правовых норм, определяющих порядок принятия, рассмотрения и обжалования исковых требований в судах общей юрисдикции.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8. Моментом создания юридического лица является: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момент внесения записи о создании этого лица в ЕГРЮЛ;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момент принятия решения о создании лица единственным учредителем или несколькими участниками;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момент формирования уставного капитала.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9. Предметом договора займа могут быть: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деньги, вещи, определенные родовыми признаками, или ценные бумаги;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личные неимущественные права;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предметы, запрещенные в свободном гражданском обороте.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10. Как именуется сторона договора купли-продажи, передающая вещь другой стороне?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Продавец;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Покупатель;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Получатель ренты.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11. Какие сделки имеют право совершать малолетние в возрасте от 6 до 14 лет?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купить упаковку конфет;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продать свой мобильный телефон, полученный в качестве подарка;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подарить другу дорогой велосипед, подаренный родителями.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12. Предприятие как объект прав – это: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имущественный комплекс, используемый для предпринимательства;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добровольный союз граждан на основе членства для коллективного производства или ведения иного хозяйства;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общество с разделенным на акции уставным капиталом.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13. Действия граждан и юридических лиц, совершаемые с целью установления, изменения или прекращения гражданских прав и обязанностей – это: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сделки;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объекты регулирования гражданско-правовых норм;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содержание гражданских правовых отношений.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lastRenderedPageBreak/>
        <w:t>14. К нематериальным благам относятся: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жизнь, достоинство, семейная тайна;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право публикации произведения; право требовать возмещения убытков; право отказаться от наследства;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– право требовать возврата долга; право распоряжаться своим имуществом.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15. Источники гражданского права – это: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нормативные акты различной юридической силы, в которых содержатся нормы гражданского права;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первобытные обычаи и своды правил, регулирующие отношения собственности, из которых появилось гражданское право;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учебники, монографии и пособия по гражданскому праву.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16. Методом гражданского права является метод: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диспозитивный;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презумпции невиновности;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запрета.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17. Что включает в себя принцип правового равенства участников гражданских правоотношений?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одинаковую защиту на законодательном уровне всех собственников;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равный набор обязанностей всех собственников на территории государства;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возможность собственников реализовывать свои права по личному усмотрению.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18. Лишение имущества только по судебному решению – это воплощение принципа: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неприкосновенности имущества;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невмешательства в частные интересы в произвольном порядке;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добросовестности.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19. Выбор по своему усмотрению партнера, с которым будет заключено соглашение, предусматривает принцип: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свободы договора;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дозволительной направленности;</w:t>
      </w:r>
    </w:p>
    <w:p w:rsidR="003E179D" w:rsidRPr="003E179D" w:rsidRDefault="003E179D" w:rsidP="003E179D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3E179D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 равенства субъектов.</w:t>
      </w:r>
    </w:p>
    <w:p w:rsidR="003E179D" w:rsidRPr="003E179D" w:rsidRDefault="003E179D" w:rsidP="003E179D">
      <w:pPr>
        <w:spacing w:after="2" w:line="276" w:lineRule="auto"/>
        <w:rPr>
          <w:rFonts w:ascii="Times New Roman" w:hAnsi="Times New Roman" w:cs="Times New Roman"/>
          <w:sz w:val="26"/>
          <w:szCs w:val="26"/>
        </w:rPr>
      </w:pPr>
    </w:p>
    <w:sectPr w:rsidR="003E179D" w:rsidRPr="003E179D" w:rsidSect="003E17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9D"/>
    <w:rsid w:val="003E179D"/>
    <w:rsid w:val="009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E2B5"/>
  <w15:chartTrackingRefBased/>
  <w15:docId w15:val="{AB6BC85F-ADDD-4A6B-AF83-F136A1C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2020-04-25T13:36:00Z</dcterms:created>
  <dcterms:modified xsi:type="dcterms:W3CDTF">2020-04-25T13:44:00Z</dcterms:modified>
</cp:coreProperties>
</file>