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9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4140"/>
        <w:gridCol w:w="1311"/>
        <w:gridCol w:w="1329"/>
      </w:tblGrid>
      <w:tr w:rsidR="00782AEC" w:rsidRPr="0043393E" w:rsidTr="00782AE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2AEC" w:rsidRPr="0043393E" w:rsidRDefault="00782AEC" w:rsidP="00782AE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AEC" w:rsidRPr="0043393E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AEC" w:rsidRPr="0043393E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«Обществознание»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16.04.20</w:t>
            </w:r>
          </w:p>
        </w:tc>
      </w:tr>
      <w:tr w:rsidR="00782AEC" w:rsidRPr="0043393E" w:rsidTr="00782AEC"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EC" w:rsidRPr="0043393E" w:rsidRDefault="00782AEC" w:rsidP="00782AEC">
            <w:pPr>
              <w:widowControl w:val="0"/>
              <w:shd w:val="clear" w:color="auto" w:fill="FFFFFF"/>
              <w:tabs>
                <w:tab w:val="left" w:pos="33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Гр. №2 НАПО</w:t>
            </w:r>
          </w:p>
        </w:tc>
      </w:tr>
      <w:tr w:rsidR="00782AEC" w:rsidRPr="0043393E" w:rsidTr="00782AEC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EC" w:rsidRPr="0043393E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AEC" w:rsidRPr="0043393E" w:rsidRDefault="00782AEC" w:rsidP="00782A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Банковская система</w:t>
            </w:r>
            <w:r w:rsidRPr="008C7C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82AEC" w:rsidRPr="0043393E" w:rsidTr="00782AEC"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EC" w:rsidRPr="0043393E" w:rsidRDefault="00782AEC" w:rsidP="00782AEC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82AEC" w:rsidRPr="0043393E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EC" w:rsidRPr="0043393E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AEC" w:rsidRPr="004521EF" w:rsidTr="00782AEC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EC" w:rsidRPr="0043393E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занятия (тип урока)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AEC" w:rsidRPr="004521EF" w:rsidRDefault="00782AEC" w:rsidP="00782A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</w:p>
        </w:tc>
      </w:tr>
      <w:tr w:rsidR="00782AEC" w:rsidRPr="0043393E" w:rsidTr="00782AEC"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EC" w:rsidRPr="0043393E" w:rsidRDefault="00782AEC" w:rsidP="00782AE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0A65" w:rsidRPr="000E0A65" w:rsidRDefault="000E0A65" w:rsidP="000E0A65"/>
    <w:p w:rsidR="000E0A65" w:rsidRPr="00782AEC" w:rsidRDefault="000E0A65" w:rsidP="000E0A6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E0A65">
        <w:rPr>
          <w:rFonts w:ascii="Times New Roman" w:hAnsi="Times New Roman" w:cs="Times New Roman"/>
          <w:sz w:val="28"/>
          <w:szCs w:val="28"/>
        </w:rPr>
        <w:t>План урока</w:t>
      </w:r>
      <w:r w:rsidRPr="00782AEC">
        <w:rPr>
          <w:rFonts w:ascii="Times New Roman" w:hAnsi="Times New Roman" w:cs="Times New Roman"/>
          <w:sz w:val="28"/>
          <w:szCs w:val="28"/>
        </w:rPr>
        <w:t>:</w:t>
      </w:r>
    </w:p>
    <w:p w:rsidR="000E0A65" w:rsidRPr="000E0A65" w:rsidRDefault="000E0A65" w:rsidP="000E0A65">
      <w:pPr>
        <w:pStyle w:val="a5"/>
        <w:numPr>
          <w:ilvl w:val="0"/>
          <w:numId w:val="1"/>
        </w:num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Банк. Банковская система. </w:t>
      </w:r>
      <w:r w:rsidR="00782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0E0A65" w:rsidRPr="000E0A65" w:rsidRDefault="000E0A65" w:rsidP="000E0A65">
      <w:pPr>
        <w:pStyle w:val="a5"/>
        <w:numPr>
          <w:ilvl w:val="0"/>
          <w:numId w:val="1"/>
        </w:num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 w:rsidRPr="000E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функции КБ</w:t>
      </w:r>
    </w:p>
    <w:p w:rsidR="000E0A65" w:rsidRPr="000E0A65" w:rsidRDefault="000E0A65" w:rsidP="000E0A65">
      <w:pPr>
        <w:pStyle w:val="a5"/>
        <w:numPr>
          <w:ilvl w:val="0"/>
          <w:numId w:val="1"/>
        </w:num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 w:rsidRPr="000E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коммерческих банков</w:t>
      </w:r>
    </w:p>
    <w:p w:rsidR="000E0A65" w:rsidRPr="000E0A65" w:rsidRDefault="000E0A65" w:rsidP="000E0A65">
      <w:pPr>
        <w:pStyle w:val="a4"/>
        <w:numPr>
          <w:ilvl w:val="0"/>
          <w:numId w:val="1"/>
        </w:numPr>
        <w:spacing w:after="2" w:line="276" w:lineRule="auto"/>
        <w:rPr>
          <w:rFonts w:ascii="Times New Roman" w:hAnsi="Times New Roman" w:cs="Times New Roman"/>
          <w:szCs w:val="28"/>
        </w:rPr>
      </w:pPr>
      <w:r w:rsidRPr="000E0A65">
        <w:rPr>
          <w:rFonts w:ascii="Times New Roman" w:hAnsi="Times New Roman" w:cs="Times New Roman"/>
          <w:szCs w:val="28"/>
        </w:rPr>
        <w:t>Регулирование кредита: и</w:t>
      </w:r>
      <w:r w:rsidRPr="000E0A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зменение процентной ставки</w:t>
      </w:r>
      <w:r w:rsidRPr="000E0A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, и</w:t>
      </w:r>
      <w:r w:rsidRPr="000E0A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зменение нормы резервирования банковских средств</w:t>
      </w:r>
    </w:p>
    <w:p w:rsidR="000E0A65" w:rsidRPr="000E0A65" w:rsidRDefault="000E0A65" w:rsidP="000E0A65">
      <w:pPr>
        <w:pStyle w:val="a5"/>
        <w:numPr>
          <w:ilvl w:val="0"/>
          <w:numId w:val="1"/>
        </w:num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Баланс коммерческого банка</w:t>
      </w:r>
    </w:p>
    <w:p w:rsidR="000E0A65" w:rsidRPr="000E0A65" w:rsidRDefault="000E0A65" w:rsidP="000E0A65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</w:p>
    <w:p w:rsidR="000E0A65" w:rsidRPr="009543FF" w:rsidRDefault="009543FF" w:rsidP="000E0A65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Дать определение (одним словом).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 в банках</w:t>
      </w:r>
      <w:r w:rsidRPr="006D46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 xml:space="preserve">  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Финансово-кредитное учреждение, производящее разнообразные виды операций с деньгами и ценными бумагами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Металлический денежный знак</w:t>
      </w:r>
      <w:r w:rsidR="00782AE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Стандартного размера и формы документ, выдаваемый банком клиенту при оформлении банковского вклада </w:t>
      </w:r>
    </w:p>
    <w:p w:rsidR="009543FF" w:rsidRPr="009543FF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43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Выпуск в обращение новых денег</w:t>
      </w:r>
      <w:r w:rsidR="00782AE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9543FF" w:rsidRPr="009543FF" w:rsidRDefault="009543FF" w:rsidP="009543F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43FF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</w:t>
      </w:r>
      <w:proofErr w:type="spellStart"/>
      <w:r w:rsidRPr="009543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умма</w:t>
      </w:r>
      <w:proofErr w:type="spellEnd"/>
      <w:r w:rsidRPr="009543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hyperlink r:id="rId5" w:tooltip="Деньги" w:history="1">
        <w:r w:rsidRPr="009543FF">
          <w:rPr>
            <w:rFonts w:ascii="Times New Roman" w:eastAsia="Times New Roman" w:hAnsi="Times New Roman" w:cs="Times New Roman"/>
            <w:color w:val="1453BA"/>
            <w:sz w:val="26"/>
            <w:szCs w:val="26"/>
            <w:lang w:eastAsia="ru-RU"/>
          </w:rPr>
          <w:t>денег</w:t>
        </w:r>
      </w:hyperlink>
      <w:r w:rsidRPr="009543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образующаяся в ходе финансовых операций с вкладом 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Сумма денег, передаваемая одним участником договора другому участнику на условиях платности, срочности </w:t>
      </w:r>
      <w:proofErr w:type="gramStart"/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  возвратности</w:t>
      </w:r>
      <w:proofErr w:type="gramEnd"/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Денежная единица страны</w:t>
      </w:r>
      <w:r w:rsidR="00782AE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Автоматическое устройство для выдачи (получения) денег, проверки наличности на лицевом счете по пластиковым карточкам</w:t>
      </w:r>
      <w:r w:rsidR="00782AE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Деньги,</w:t>
      </w: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виде записей на банковских счетах</w:t>
      </w:r>
      <w:r w:rsidR="00782AE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:rsidR="009543FF" w:rsidRPr="009543FF" w:rsidRDefault="009543FF" w:rsidP="009543F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43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Особый товар, всеобщий эквивалент </w:t>
      </w:r>
      <w:r w:rsidRPr="009543F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 договора займа, предоставляемого в денежной или натуральной форме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Электронное устройство, которое позволяет клиенту выполнять разные банковские операции </w:t>
      </w: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543FF" w:rsidRPr="006D466A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Кредитование Центральным банком коммерческих банков</w:t>
      </w: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543FF" w:rsidRPr="00782AEC" w:rsidRDefault="009543FF" w:rsidP="00954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hyperlink r:id="rId6" w:tooltip="Валюта" w:history="1">
        <w:r w:rsidRPr="006D466A">
          <w:rPr>
            <w:rFonts w:ascii="Times New Roman" w:eastAsia="Times New Roman" w:hAnsi="Times New Roman" w:cs="Times New Roman"/>
            <w:color w:val="1453BA"/>
            <w:sz w:val="26"/>
            <w:szCs w:val="26"/>
            <w:lang w:eastAsia="ru-RU"/>
          </w:rPr>
          <w:t>Валюта</w:t>
        </w:r>
      </w:hyperlink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одной из стран в каком-либо физическом представлении у конкретного </w:t>
      </w:r>
      <w:hyperlink r:id="rId7" w:tooltip="Физическое лицо" w:history="1">
        <w:r w:rsidRPr="006D466A">
          <w:rPr>
            <w:rFonts w:ascii="Times New Roman" w:eastAsia="Times New Roman" w:hAnsi="Times New Roman" w:cs="Times New Roman"/>
            <w:color w:val="1453BA"/>
            <w:sz w:val="26"/>
            <w:szCs w:val="26"/>
            <w:lang w:eastAsia="ru-RU"/>
          </w:rPr>
          <w:t>физического</w:t>
        </w:r>
      </w:hyperlink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или </w:t>
      </w:r>
      <w:hyperlink r:id="rId8" w:tooltip="Юридическое лицо" w:history="1">
        <w:r w:rsidRPr="006D466A">
          <w:rPr>
            <w:rFonts w:ascii="Times New Roman" w:eastAsia="Times New Roman" w:hAnsi="Times New Roman" w:cs="Times New Roman"/>
            <w:color w:val="1453BA"/>
            <w:sz w:val="26"/>
            <w:szCs w:val="26"/>
            <w:lang w:eastAsia="ru-RU"/>
          </w:rPr>
          <w:t>юридического</w:t>
        </w:r>
      </w:hyperlink>
      <w:r w:rsidR="00782A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лица (купюры и монеты)</w:t>
      </w:r>
      <w:bookmarkStart w:id="0" w:name="_GoBack"/>
      <w:bookmarkEnd w:id="0"/>
    </w:p>
    <w:p w:rsidR="009543FF" w:rsidRPr="006D466A" w:rsidRDefault="009543FF" w:rsidP="00954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тветить на вопросы теста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Банк, предоставляющий ссуду под имущественный залог, называется: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А) инвестиционный,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ипотечный,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инновационный. 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Банк – это …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А) совокупность отношений, между государством </w:t>
      </w:r>
      <w:proofErr w:type="gramStart"/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  юридическими</w:t>
      </w:r>
      <w:proofErr w:type="gramEnd"/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лицами,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финансовое учреждение, сосредотачивающее временно свободные денежные средства,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совокупность отношений, складывающихся между странами в процессе совершения валютных и кредитно-финансовых операций.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Операции по формированию источников средств, носят название: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активные,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пассивные,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торгово-коммерческие. 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Банковская система включает в себя: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Центральный банк России, коммерческие банки,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Рынок ценных бумаг, фондовые биржи,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Государственный кредит, собственные средства банка. 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Банковская система – это…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совокупность активных и пассивных операций банка,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совокупность разного вида банков,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совокупность финансово-кредитного спектра на коммерческих началах. 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Основным источником ресурсов коммерческого банка являются: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собственные средства,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ссуды клиентам,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бюджетные ассигнования,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Г) клиентские депозиты.</w:t>
      </w:r>
    </w:p>
    <w:p w:rsidR="009543FF" w:rsidRPr="006D466A" w:rsidRDefault="009543FF" w:rsidP="00954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D46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sectPr w:rsidR="009543FF" w:rsidRPr="006D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004"/>
    <w:multiLevelType w:val="multilevel"/>
    <w:tmpl w:val="F890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01E2"/>
    <w:multiLevelType w:val="multilevel"/>
    <w:tmpl w:val="CCA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D5EB0"/>
    <w:multiLevelType w:val="hybridMultilevel"/>
    <w:tmpl w:val="244A7DD0"/>
    <w:lvl w:ilvl="0" w:tplc="4A808350">
      <w:start w:val="2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92633"/>
    <w:multiLevelType w:val="multilevel"/>
    <w:tmpl w:val="5846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A218F"/>
    <w:multiLevelType w:val="hybridMultilevel"/>
    <w:tmpl w:val="48A2E474"/>
    <w:lvl w:ilvl="0" w:tplc="3ADEA5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901E7D"/>
    <w:multiLevelType w:val="multilevel"/>
    <w:tmpl w:val="D4A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65"/>
    <w:rsid w:val="000E0A65"/>
    <w:rsid w:val="00782AEC"/>
    <w:rsid w:val="009543FF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423C"/>
  <w15:chartTrackingRefBased/>
  <w15:docId w15:val="{FB5E6F0E-E7D8-4B7E-9D0A-6F2CE801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0E0A65"/>
    <w:rPr>
      <w:sz w:val="28"/>
    </w:rPr>
  </w:style>
  <w:style w:type="paragraph" w:styleId="a4">
    <w:name w:val="Body Text Indent"/>
    <w:basedOn w:val="a"/>
    <w:link w:val="a3"/>
    <w:rsid w:val="000E0A65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0E0A65"/>
  </w:style>
  <w:style w:type="paragraph" w:styleId="a5">
    <w:name w:val="List Paragraph"/>
    <w:basedOn w:val="a"/>
    <w:uiPriority w:val="34"/>
    <w:qFormat/>
    <w:rsid w:val="000E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1%80%D0%B8%D0%B4%D0%B8%D1%87%D0%B5%D1%81%D0%BA%D0%BE%D0%B5_%D0%BB%D0%B8%D1%86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8%D0%B7%D0%B8%D1%87%D0%B5%D1%81%D0%BA%D0%BE%D0%B5_%D0%BB%D0%B8%D1%86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0%D0%BB%D1%8E%D1%82%D0%B0" TargetMode="External"/><Relationship Id="rId5" Type="http://schemas.openxmlformats.org/officeDocument/2006/relationships/hyperlink" Target="http://ru.wikipedia.org/wiki/%D0%94%D0%B5%D0%BD%D1%8C%D0%B3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2020-04-10T14:47:00Z</dcterms:created>
  <dcterms:modified xsi:type="dcterms:W3CDTF">2020-04-10T15:35:00Z</dcterms:modified>
</cp:coreProperties>
</file>