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 xml:space="preserve">Дисциплина: обществознание                                                                           Дата_______                                                      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 xml:space="preserve">Тема: Конституционное </w:t>
      </w:r>
      <w:proofErr w:type="gramStart"/>
      <w:r w:rsidRPr="005875B5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5875B5">
        <w:rPr>
          <w:rFonts w:ascii="Times New Roman" w:hAnsi="Times New Roman" w:cs="Times New Roman"/>
          <w:sz w:val="28"/>
          <w:szCs w:val="28"/>
        </w:rPr>
        <w:t xml:space="preserve"> как отрасль права.                                          Время______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                                                                                                                                                  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ab/>
        <w:t>Цели: изучение происхождения термина «конституционное право», истории возникновения конституционного права в системе отраслей права, тенденции и перспективы развития современного конституционного права</w:t>
      </w:r>
    </w:p>
    <w:p w:rsidR="005875B5" w:rsidRPr="005875B5" w:rsidRDefault="005875B5" w:rsidP="005875B5">
      <w:pPr>
        <w:widowControl w:val="0"/>
        <w:tabs>
          <w:tab w:val="left" w:pos="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>1.</w:t>
      </w:r>
      <w:r w:rsidRPr="005875B5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  <w:r w:rsidRPr="005875B5">
        <w:rPr>
          <w:rFonts w:ascii="Times New Roman" w:hAnsi="Times New Roman" w:cs="Times New Roman"/>
          <w:sz w:val="28"/>
          <w:szCs w:val="28"/>
        </w:rPr>
        <w:t xml:space="preserve"> понимать значение термина «конституционное право», познакомить с историей возникновения </w:t>
      </w:r>
      <w:proofErr w:type="gramStart"/>
      <w:r w:rsidRPr="005875B5">
        <w:rPr>
          <w:rFonts w:ascii="Times New Roman" w:hAnsi="Times New Roman" w:cs="Times New Roman"/>
          <w:sz w:val="28"/>
          <w:szCs w:val="28"/>
        </w:rPr>
        <w:t>конституционного  права</w:t>
      </w:r>
      <w:proofErr w:type="gramEnd"/>
      <w:r w:rsidRPr="005875B5">
        <w:rPr>
          <w:rFonts w:ascii="Times New Roman" w:hAnsi="Times New Roman" w:cs="Times New Roman"/>
          <w:sz w:val="28"/>
          <w:szCs w:val="28"/>
        </w:rPr>
        <w:t xml:space="preserve"> в   системе отраслей права; научить разграничивать конституционное право  как отрасль права, науку и учебную дисциплину.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 xml:space="preserve">План урока:                                                           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57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875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1.Понятие и предмет отрасли конституционного права России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57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875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История возникновения конституционного права в системе отраслей права.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57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875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3.Тенденции развития современного конституционного права</w:t>
      </w:r>
    </w:p>
    <w:p w:rsidR="005875B5" w:rsidRPr="005875B5" w:rsidRDefault="005875B5" w:rsidP="005875B5">
      <w:pPr>
        <w:autoSpaceDE w:val="0"/>
        <w:autoSpaceDN w:val="0"/>
        <w:adjustRightInd w:val="0"/>
        <w:spacing w:after="57" w:line="276" w:lineRule="auto"/>
        <w:ind w:left="30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875B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Система конституционного права РФ.</w:t>
      </w:r>
    </w:p>
    <w:p w:rsidR="005875B5" w:rsidRPr="005875B5" w:rsidRDefault="005875B5">
      <w:pPr>
        <w:rPr>
          <w:rFonts w:ascii="Times New Roman" w:hAnsi="Times New Roman" w:cs="Times New Roman"/>
          <w:sz w:val="28"/>
          <w:szCs w:val="28"/>
        </w:rPr>
      </w:pPr>
    </w:p>
    <w:p w:rsidR="005875B5" w:rsidRPr="005875B5" w:rsidRDefault="005875B5" w:rsidP="0058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№1-1. Конституционное право регулирует общественные отношения, складывающиеся: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исключительно в политической сфере жизни общества;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исключительно в экономической сфере жизни общества;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исключительно в социальной сфере жизни общества;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во всех без исключения сферах жизнедеятельности общества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№1-2. Чем, с позиции конституционного права, обеспечивается единство общества?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лежащими в его основе принципами, выражающими его качественную определённость, формы организации и функционирования;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механизмом, посредством которого осуществляется управление всеми сферами жизнедеятельности общества, сохраняется его целостность;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естественному стремлению людей к объединению;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все варианты ответов верны, за исключением в).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№1-3. Основы конституционного строя - это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определенный набор норм и правил функционирования общества и государства;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lastRenderedPageBreak/>
        <w:t>б) совокупность основополагающих общественных отношений, определяющих устройство государства, общества, закрепляющие их нормы в действующей Конституции России;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совокупность форм взаимодействия общества и государства;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№1-4. Конституционное право – это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отрасль права России, представляющая собой совокупность правовых норм, закрепляющих и регулирующих общественные отношения, через которые обеспечивается организационное и функциональное единство общества как целостной социальной системы;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отрасль права России, регулирующая общественные отношения в сфере управленческой деятельности органов и должностных лиц по исполнению публичных функций государства и муниципальных образований;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это отрасль права России, представляющая собой совокупность правовых норм, регулирующих общественные отношения в сфере налогообложения;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отрасль права России, объединяющая правовые нормы, регулирующие имущественные, а также связанные и несвязанные с ними личные неимущественные отношения, которые основаны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потребностей, а также норм развития экономических отношений.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№1-5. Какие конституционные нормы выделяют с позиции критерия предписания?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разрешающие, предписывающие, запрещающие;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875B5">
        <w:rPr>
          <w:rFonts w:ascii="Times New Roman" w:hAnsi="Times New Roman" w:cs="Times New Roman"/>
          <w:sz w:val="24"/>
          <w:szCs w:val="24"/>
        </w:rPr>
        <w:t>управомочивающие</w:t>
      </w:r>
      <w:proofErr w:type="spellEnd"/>
      <w:r w:rsidRPr="005875B5">
        <w:rPr>
          <w:rFonts w:ascii="Times New Roman" w:hAnsi="Times New Roman" w:cs="Times New Roman"/>
          <w:sz w:val="24"/>
          <w:szCs w:val="24"/>
        </w:rPr>
        <w:t>, обязывающие, запрещающие;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уполномочивающие, доверяющие, ограничивающие;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отражающие, систематизирующие, предписывающие.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Тест №1-6. Что закрепляют </w:t>
      </w:r>
      <w:proofErr w:type="spellStart"/>
      <w:r w:rsidRPr="005875B5">
        <w:rPr>
          <w:rFonts w:ascii="Times New Roman" w:hAnsi="Times New Roman" w:cs="Times New Roman"/>
          <w:b/>
          <w:bCs/>
          <w:sz w:val="24"/>
          <w:szCs w:val="24"/>
        </w:rPr>
        <w:t>управомочивающие</w:t>
      </w:r>
      <w:proofErr w:type="spellEnd"/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 нормы конституционного оправа?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обязанности субъектов соотносить своё поведение, свои действия с установками данных норм, избирать тот вариант поведения, который соответствует их требованиям;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запреты на совершение определённых действий, в них предусмотренных;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право субъектов осуществлять предусмотренные в них действия, определяют рамки их полномочий;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№1-7. Раскройте понятие «конституционно-правовые отношения»: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это общественные отношения, урегулированные нормой конституционного права, содержанием которых является юридическая связь между субъектами в форме взаимных прав и обязанностей, предусмотренных данной правовой нормой;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это отношения, которые складываются в сфере управления, в связи с разрешением индивидуально-конкретных дел и регулируются административно-процессуальными нормами;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 xml:space="preserve">в) это отношения между гражданами и юридическими лицами, регулируемые гражданским </w:t>
      </w:r>
      <w:r w:rsidRPr="005875B5">
        <w:rPr>
          <w:rFonts w:ascii="Times New Roman" w:hAnsi="Times New Roman" w:cs="Times New Roman"/>
          <w:sz w:val="24"/>
          <w:szCs w:val="24"/>
        </w:rPr>
        <w:lastRenderedPageBreak/>
        <w:t>законодательством, которое, помимо всего прочего, определяет правовое положение участников гражданского оборота;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нет верного варианта ответа.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№1-8. Особым видом конституционно-правовых отношений являются: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правоотношения общего назначения;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правовые взаимодействия;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правовые состояния;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правовые предопределения.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Тест №1-9. К правовому состоянию, как особому виду конституционно-правовых отношений, относятся следующие состояния: 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состояние в браке;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состояние в гражданстве;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состояние субъектов федерации в составе России;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875B5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875B5">
        <w:rPr>
          <w:rFonts w:ascii="Times New Roman" w:hAnsi="Times New Roman" w:cs="Times New Roman"/>
          <w:sz w:val="24"/>
          <w:szCs w:val="24"/>
        </w:rPr>
        <w:t xml:space="preserve"> а) и б);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д) только б) и в).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№1-10. Выступают ли субъектами конституционно-правовых отношений иностранные граждане при подаче заявления о приобретении российского гражданства?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да, выступают;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нет, это исключено;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нет, в данном случае субъектами могут выступать исключительно лица без гражданства;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данный вопрос законом не урегулирован.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№1-11. Что происходит с источником конституционного права после его отмены?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он переходит в разряд общедоступных источников права;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продолжает действовать, но исключительно на территории отдельных субъектов Российской Федерации;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он перестает считаться источником действующего права;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продолжает действовать в качестве источника права.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№1-12. К числу источников конституционного права, действующих только на территории субъектов Российской Федерации, относятся: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уставы республик;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конституции республик;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уставы других субъектов Федерации;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только б) и в).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№1-13. Какие институты входят в систему конституционного права?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lastRenderedPageBreak/>
        <w:t>а) основы конституционного строя и федеративное устройство государства;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основы правового статуса человека и гражданина;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система государственной власти и система местного самоуправления;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№1-14. К какому виду относится Конституция Российской Федерации?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октроированная;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принятая учредительным органов;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всенародно принятая;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№1-15. В каком случае, в соответствии с российским законодательством, конституция считается принятой всенародным голосованием?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если за нее проголосовало более половины избирателей, принявших участие в референдуме;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если в референдуме приняло участие более половины избирателей;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если за нее проголосовало более половины избирателей, принявших участие в референдуме, при этом в голосовании приняло участие более половины избирателей;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простым большинством голосов.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№1-16. Может ли такая глава Конституции Российской Федерации, как «Права и свободы человека и гражданина» быть пересмотрена Федеральным Собранием Российской Федерации?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да, может;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да, может, но только при наличии 2/3 голосов за пересмотр Конституции Российской Федерации;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нет, это исключено;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данный вопрос законодательно не урегулирован.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Тест №1-17. Как, в соответствии с Конституцией Российской Федерации, осуществляются </w:t>
      </w:r>
      <w:proofErr w:type="gramStart"/>
      <w:r w:rsidRPr="005875B5">
        <w:rPr>
          <w:rFonts w:ascii="Times New Roman" w:hAnsi="Times New Roman" w:cs="Times New Roman"/>
          <w:b/>
          <w:bCs/>
          <w:sz w:val="24"/>
          <w:szCs w:val="24"/>
        </w:rPr>
        <w:t>выборы</w:t>
      </w:r>
      <w:r w:rsidRPr="005875B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 главы</w:t>
      </w:r>
      <w:proofErr w:type="gramEnd"/>
      <w:r w:rsidRPr="005875B5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государства?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путём всеобщего равного и прямого избирательного права при тайном голосовании;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тайным голосованием;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назначается высшим органом исполнительной власти;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 xml:space="preserve">г) все варианты ответов верны, за </w:t>
      </w:r>
      <w:proofErr w:type="gramStart"/>
      <w:r w:rsidRPr="005875B5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5875B5">
        <w:rPr>
          <w:rFonts w:ascii="Times New Roman" w:hAnsi="Times New Roman" w:cs="Times New Roman"/>
          <w:sz w:val="24"/>
          <w:szCs w:val="24"/>
        </w:rPr>
        <w:t xml:space="preserve"> а).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№1-18. Кто выступает субъектом права инициативы проведения референдума в Российской Федерации?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Конституционное Собрание;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lastRenderedPageBreak/>
        <w:t>б) не менее чем два миллиона граждан Российской Федерации, имеющих право на участие в референдуме, – при условии,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федеральные органы государственной власти;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все варианты ответов верны.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№1-19. Основным органом правовой охраны Конституции Российской Федерации выступает: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Конституционное Собрание;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Президент Российской Федерации;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Конституционный Суд Российской Федерации;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г) Правительство Российской Федерации.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b/>
          <w:bCs/>
          <w:sz w:val="24"/>
          <w:szCs w:val="24"/>
        </w:rPr>
        <w:t>Тест №1-20. Какая модель конституционного контроля принята в настоящее время в Российской Федерации?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а) австрийская (европейская) модель конституционного контроля;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б) модель парламентского конституционного контроля;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 w:rsidRPr="005875B5">
        <w:rPr>
          <w:rFonts w:ascii="Times New Roman" w:hAnsi="Times New Roman" w:cs="Times New Roman"/>
          <w:sz w:val="24"/>
          <w:szCs w:val="24"/>
        </w:rPr>
        <w:t>в) модель досудебного конституционного контроля;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5B5">
        <w:rPr>
          <w:rFonts w:ascii="Times New Roman" w:hAnsi="Times New Roman" w:cs="Times New Roman"/>
          <w:sz w:val="24"/>
          <w:szCs w:val="24"/>
        </w:rPr>
        <w:t>г</w:t>
      </w:r>
      <w:r w:rsidRPr="005875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75B5">
        <w:rPr>
          <w:rFonts w:ascii="Times New Roman" w:hAnsi="Times New Roman" w:cs="Times New Roman"/>
          <w:sz w:val="24"/>
          <w:szCs w:val="24"/>
        </w:rPr>
        <w:t>модель</w:t>
      </w:r>
      <w:r w:rsidRPr="0058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75B5">
        <w:rPr>
          <w:rFonts w:ascii="Times New Roman" w:hAnsi="Times New Roman" w:cs="Times New Roman"/>
          <w:sz w:val="24"/>
          <w:szCs w:val="24"/>
        </w:rPr>
        <w:t>самоконтроля</w:t>
      </w:r>
      <w:r w:rsidRPr="005875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75B5" w:rsidRPr="005875B5" w:rsidRDefault="005875B5" w:rsidP="005875B5">
      <w:pPr>
        <w:widowControl w:val="0"/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3DD" w:rsidRPr="005875B5" w:rsidRDefault="002E23DD" w:rsidP="005875B5">
      <w:pPr>
        <w:rPr>
          <w:rFonts w:ascii="Times New Roman" w:hAnsi="Times New Roman" w:cs="Times New Roman"/>
          <w:sz w:val="24"/>
          <w:szCs w:val="24"/>
        </w:rPr>
      </w:pPr>
    </w:p>
    <w:sectPr w:rsidR="002E23DD" w:rsidRPr="005875B5" w:rsidSect="005875B5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D2D1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5"/>
    <w:rsid w:val="002E23DD"/>
    <w:rsid w:val="005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B548"/>
  <w15:chartTrackingRefBased/>
  <w15:docId w15:val="{C4EA4789-7826-493F-A789-45298C6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2020-04-05T11:37:00Z</dcterms:created>
  <dcterms:modified xsi:type="dcterms:W3CDTF">2020-04-05T11:44:00Z</dcterms:modified>
</cp:coreProperties>
</file>