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 и 17.04.20</w:t>
      </w:r>
    </w:p>
    <w:p w:rsidR="006D40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№22</w:t>
      </w:r>
    </w:p>
    <w:p w:rsidR="006D40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6D403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6D40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D4039">
        <w:rPr>
          <w:b/>
          <w:sz w:val="28"/>
          <w:szCs w:val="28"/>
        </w:rPr>
        <w:t xml:space="preserve">: </w:t>
      </w:r>
    </w:p>
    <w:p w:rsidR="006D40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и второй законы Г.Менделя</w:t>
      </w:r>
    </w:p>
    <w:p w:rsidR="006D4039" w:rsidRPr="006D4039" w:rsidRDefault="006D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en-US"/>
        </w:rPr>
        <w:t>:</w:t>
      </w:r>
    </w:p>
    <w:p w:rsidR="006D4039" w:rsidRPr="006D4039" w:rsidRDefault="006D4039">
      <w:pPr>
        <w:rPr>
          <w:b/>
          <w:sz w:val="28"/>
          <w:szCs w:val="28"/>
        </w:rPr>
      </w:pPr>
      <w:hyperlink r:id="rId4" w:history="1">
        <w:r w:rsidRPr="00390FE2">
          <w:rPr>
            <w:rStyle w:val="a3"/>
            <w:b/>
            <w:sz w:val="28"/>
            <w:szCs w:val="28"/>
          </w:rPr>
          <w:t>https://licey.net/free/6-biologiya/73-genetika_i_selekciya_teoriya_zadaniya_otvety/stages/4427-2_zakony_mendelya.html</w:t>
        </w:r>
      </w:hyperlink>
      <w:r>
        <w:rPr>
          <w:b/>
          <w:sz w:val="28"/>
          <w:szCs w:val="28"/>
        </w:rPr>
        <w:t xml:space="preserve"> </w:t>
      </w:r>
    </w:p>
    <w:sectPr w:rsidR="006D4039" w:rsidRPr="006D4039" w:rsidSect="00F1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39"/>
    <w:rsid w:val="006D4039"/>
    <w:rsid w:val="00F1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y.net/free/6-biologiya/73-genetika_i_selekciya_teoriya_zadaniya_otvety/stages/4427-2_zakony_mend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Krokoz™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2020-04-12T16:35:00Z</dcterms:created>
  <dcterms:modified xsi:type="dcterms:W3CDTF">2020-04-12T16:43:00Z</dcterms:modified>
</cp:coreProperties>
</file>