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lineRule="auto" w:line="276" w:before="240" w:after="120"/>
        <w:rPr/>
      </w:pPr>
      <w:r>
        <w:rPr>
          <w:rFonts w:ascii="Tinos" w:hAnsi="Tinos"/>
          <w:sz w:val="26"/>
          <w:szCs w:val="26"/>
        </w:rPr>
        <w:t xml:space="preserve">  </w:t>
      </w:r>
      <w:r>
        <w:rPr>
          <w:rFonts w:ascii="Tinos" w:hAnsi="Tinos"/>
          <w:sz w:val="26"/>
          <w:szCs w:val="26"/>
        </w:rPr>
        <w:t>Дисциплина: обществознание</w:t>
      </w:r>
    </w:p>
    <w:p>
      <w:pPr>
        <w:pStyle w:val="1"/>
        <w:numPr>
          <w:ilvl w:val="0"/>
          <w:numId w:val="1"/>
        </w:numPr>
        <w:spacing w:lineRule="auto" w:line="276" w:before="240" w:after="120"/>
        <w:rPr/>
      </w:pPr>
      <w:bookmarkStart w:id="0" w:name="194"/>
      <w:bookmarkEnd w:id="0"/>
      <w:r>
        <w:rPr>
          <w:rFonts w:ascii="Tinos" w:hAnsi="Tinos"/>
          <w:sz w:val="26"/>
          <w:szCs w:val="26"/>
        </w:rPr>
        <w:t xml:space="preserve">Тема: </w:t>
      </w:r>
      <w:r>
        <w:rPr>
          <w:rFonts w:ascii="Tinos" w:hAnsi="Tinos"/>
          <w:sz w:val="26"/>
          <w:szCs w:val="26"/>
        </w:rPr>
        <w:t xml:space="preserve">Право собственности на движимое и недвижимое имущество    </w:t>
      </w:r>
      <w:r>
        <w:rPr>
          <w:rFonts w:ascii="Tinos" w:hAnsi="Tinos"/>
          <w:sz w:val="26"/>
          <w:szCs w:val="26"/>
        </w:rPr>
        <w:t>Дата 24.03.2020</w:t>
      </w:r>
    </w:p>
    <w:p>
      <w:pPr>
        <w:pStyle w:val="1"/>
        <w:numPr>
          <w:ilvl w:val="0"/>
          <w:numId w:val="1"/>
        </w:numPr>
        <w:spacing w:lineRule="auto" w:line="276" w:before="240" w:after="120"/>
        <w:rPr/>
      </w:pPr>
      <w:r>
        <w:rPr>
          <w:rFonts w:ascii="Tinos" w:hAnsi="Tinos"/>
          <w:sz w:val="26"/>
          <w:szCs w:val="26"/>
        </w:rPr>
        <w:t>Т</w:t>
      </w:r>
      <w:r>
        <w:rPr>
          <w:rFonts w:ascii="Tinos" w:hAnsi="Tinos"/>
          <w:sz w:val="26"/>
          <w:szCs w:val="26"/>
        </w:rPr>
        <w:t>ип урока: изучение нового материала</w:t>
        <w:tab/>
        <w:tab/>
        <w:tab/>
        <w:tab/>
        <w:tab/>
        <w:t xml:space="preserve">     Время 90 мин</w:t>
      </w:r>
    </w:p>
    <w:p>
      <w:pPr>
        <w:sectPr>
          <w:headerReference w:type="default" r:id="rId2"/>
          <w:type w:val="nextPage"/>
          <w:pgSz w:w="11906" w:h="16838"/>
          <w:pgMar w:left="1134" w:right="567" w:header="567" w:top="1161" w:footer="0" w:bottom="567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17"/>
        <w:spacing w:lineRule="auto" w:line="276"/>
        <w:jc w:val="right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 xml:space="preserve"> </w:t>
      </w:r>
    </w:p>
    <w:p>
      <w:pPr>
        <w:sectPr>
          <w:type w:val="continuous"/>
          <w:pgSz w:w="11906" w:h="16838"/>
          <w:pgMar w:left="1134" w:right="567" w:header="567" w:top="1161" w:footer="0" w:bottom="567" w:gutter="0"/>
          <w:formProt w:val="false"/>
          <w:textDirection w:val="lrTb"/>
          <w:docGrid w:type="default" w:linePitch="100" w:charSpace="0"/>
        </w:sectPr>
      </w:pPr>
    </w:p>
    <w:p>
      <w:pPr>
        <w:pStyle w:val="Style17"/>
        <w:spacing w:lineRule="auto" w:line="276"/>
        <w:rPr/>
      </w:pPr>
      <w:r>
        <w:rPr>
          <w:rFonts w:ascii="Tinos" w:hAnsi="Tinos"/>
          <w:sz w:val="26"/>
          <w:szCs w:val="26"/>
        </w:rPr>
        <w:tab/>
        <w:tab/>
        <w:tab/>
        <w:tab/>
        <w:tab/>
        <w:tab/>
        <w:t xml:space="preserve">Недостаточно быть богатым, чтобы быть </w:t>
        <w:tab/>
        <w:tab/>
        <w:tab/>
        <w:tab/>
        <w:tab/>
        <w:tab/>
        <w:t>счастливым, надо еще уметь пользоваться богатством.</w:t>
      </w:r>
    </w:p>
    <w:p>
      <w:pPr>
        <w:pStyle w:val="Style17"/>
        <w:spacing w:lineRule="auto" w:line="276"/>
        <w:rPr>
          <w:rFonts w:ascii="Tinos" w:hAnsi="Tinos"/>
          <w:i/>
          <w:i/>
          <w:sz w:val="26"/>
          <w:szCs w:val="26"/>
        </w:rPr>
      </w:pPr>
      <w:r>
        <w:rPr>
          <w:rFonts w:ascii="Tinos" w:hAnsi="Tinos"/>
          <w:i/>
          <w:sz w:val="26"/>
          <w:szCs w:val="26"/>
        </w:rPr>
        <w:tab/>
        <w:tab/>
        <w:tab/>
        <w:tab/>
        <w:tab/>
        <w:tab/>
        <w:tab/>
        <w:tab/>
        <w:tab/>
        <w:t>П. Гольбах</w:t>
      </w:r>
    </w:p>
    <w:p>
      <w:pPr>
        <w:pStyle w:val="Style17"/>
        <w:spacing w:lineRule="auto" w:line="276"/>
        <w:jc w:val="both"/>
        <w:rPr/>
      </w:pPr>
      <w:r>
        <w:rPr>
          <w:rStyle w:val="Style14"/>
          <w:rFonts w:ascii="Tinos" w:hAnsi="Tinos"/>
          <w:sz w:val="26"/>
          <w:szCs w:val="26"/>
        </w:rPr>
        <w:tab/>
        <w:t>Понятие права собственности на движимое и недвижимое имущество.</w:t>
      </w:r>
      <w:r>
        <w:rPr>
          <w:rFonts w:ascii="Tinos" w:hAnsi="Tinos"/>
          <w:sz w:val="26"/>
          <w:szCs w:val="26"/>
        </w:rPr>
        <w:t xml:space="preserve"> В гражданском праве вещи традиционно подразделяются на движимые и недвижимые. Причиной существования такой дифференциации служит отнюдь не связь недвижимого имущества с землей или другие подобные признаки. Вещи, относящиеся к категории недвижимости, обычно обладают значительной стоимостью и, следовательно, значимостью для отдельного человека и общества и государства в целом. Другими словами, государство не может оставить без особой опеки процесс владения, пользования и распоряжения самыми важными вещами. Поэтому оно устанавливает для них особый правовой режим, направленный на предотвращение злоупотреблений в сфере их оборота. Именно в этом заключается причина и смысл выделения категории недвижимого имущества, и это объясняет, почему в законодательстве к категории недвижимости относятся воздушные и морские суда, космические корабли и т.п.</w:t>
      </w:r>
    </w:p>
    <w:p>
      <w:pPr>
        <w:pStyle w:val="Style17"/>
        <w:spacing w:lineRule="auto" w:line="276"/>
        <w:jc w:val="both"/>
        <w:rPr/>
      </w:pPr>
      <w:r>
        <w:rPr>
          <w:rFonts w:ascii="Tinos" w:hAnsi="Tinos"/>
          <w:sz w:val="26"/>
          <w:szCs w:val="26"/>
        </w:rPr>
        <w:tab/>
        <w:t xml:space="preserve">В соответствии с Гражданским кодексом РФ к </w:t>
      </w:r>
      <w:r>
        <w:rPr>
          <w:rStyle w:val="Style14"/>
          <w:rFonts w:ascii="Tinos" w:hAnsi="Tinos"/>
          <w:sz w:val="26"/>
          <w:szCs w:val="26"/>
        </w:rPr>
        <w:t>недвижимым вещам</w:t>
      </w:r>
      <w:r>
        <w:rPr>
          <w:rFonts w:ascii="Tinos" w:hAnsi="Tinos"/>
          <w:sz w:val="26"/>
          <w:szCs w:val="26"/>
        </w:rPr>
        <w:t xml:space="preserve"> (недвижимости) относятся земельные участки, участки недр, обособленные водные объекты и все, что </w:t>
      </w:r>
      <w:r>
        <w:rPr>
          <w:rStyle w:val="Style14"/>
          <w:rFonts w:ascii="Tinos" w:hAnsi="Tinos"/>
          <w:sz w:val="26"/>
          <w:szCs w:val="26"/>
        </w:rPr>
        <w:t xml:space="preserve">прочно связано с землей </w:t>
      </w:r>
      <w:r>
        <w:rPr>
          <w:rFonts w:ascii="Tinos" w:hAnsi="Tinos"/>
          <w:sz w:val="26"/>
          <w:szCs w:val="26"/>
        </w:rPr>
        <w:t xml:space="preserve">(первый признак недвижимости), т.е. объекты, </w:t>
      </w:r>
      <w:r>
        <w:rPr>
          <w:rStyle w:val="Style14"/>
          <w:rFonts w:ascii="Tinos" w:hAnsi="Tinos"/>
          <w:sz w:val="26"/>
          <w:szCs w:val="26"/>
        </w:rPr>
        <w:t xml:space="preserve">перемещение которых без несоразмерного ущерба их назначению невозможно </w:t>
      </w:r>
      <w:r>
        <w:rPr>
          <w:rFonts w:ascii="Tinos" w:hAnsi="Tinos"/>
          <w:sz w:val="26"/>
          <w:szCs w:val="26"/>
        </w:rPr>
        <w:t>(второй признак недвижимости), в том числе леса, многолетние насаждения, здания, сооружения. В случае отделения от земли такие объекты теряют обычное назначение и, соответственно, значительно понижаются в цене. Так, при продаже жилого дома "иод снос" фактически речь идет о продаже строительных материалов, из которых дом состоял. Одним словом, перемещение данных объектов невозможно без несоразмерного ущерба их назначению.</w:t>
      </w:r>
    </w:p>
    <w:p>
      <w:pPr>
        <w:pStyle w:val="Style17"/>
        <w:spacing w:lineRule="auto" w:line="276"/>
        <w:jc w:val="both"/>
        <w:rPr/>
      </w:pPr>
      <w:r>
        <w:rPr>
          <w:rFonts w:ascii="Tinos" w:hAnsi="Tinos"/>
          <w:sz w:val="26"/>
          <w:szCs w:val="26"/>
        </w:rPr>
        <w:t xml:space="preserve">       </w:t>
      </w:r>
      <w:r>
        <w:rPr>
          <w:rFonts w:ascii="Tinos" w:hAnsi="Tinos"/>
          <w:sz w:val="26"/>
          <w:szCs w:val="26"/>
        </w:rPr>
        <w:t>К недвижимым вещам относятся также подлежащие государственной регистрации воздушные и морские суда, суда внутреннего плавания, космические объекты.</w:t>
      </w:r>
    </w:p>
    <w:p>
      <w:pPr>
        <w:pStyle w:val="Style17"/>
        <w:spacing w:lineRule="auto" w:line="276"/>
        <w:jc w:val="both"/>
        <w:rPr/>
      </w:pPr>
      <w:r>
        <w:rPr>
          <w:rFonts w:ascii="Tinos" w:hAnsi="Tinos"/>
          <w:sz w:val="26"/>
          <w:szCs w:val="26"/>
        </w:rPr>
        <w:t xml:space="preserve">Вещи, не относящиеся к недвижимости, включая деньги и цепные бумаги, признаются </w:t>
      </w:r>
      <w:r>
        <w:rPr>
          <w:rStyle w:val="Style14"/>
          <w:rFonts w:ascii="Tinos" w:hAnsi="Tinos"/>
          <w:sz w:val="26"/>
          <w:szCs w:val="26"/>
        </w:rPr>
        <w:t>движимым имуществом.</w:t>
      </w:r>
    </w:p>
    <w:p>
      <w:pPr>
        <w:pStyle w:val="Style17"/>
        <w:spacing w:lineRule="auto" w:line="276"/>
        <w:jc w:val="both"/>
        <w:rPr/>
      </w:pPr>
      <w:r>
        <w:rPr>
          <w:rStyle w:val="Style14"/>
          <w:rFonts w:ascii="Tinos" w:hAnsi="Tinos"/>
          <w:sz w:val="26"/>
          <w:szCs w:val="26"/>
        </w:rPr>
        <w:tab/>
        <w:t>Право собственности на движимое имущество – совокупность правовых норм (правовой подинститут), регулирующих особенности владения, пользования и распоряжения движимым имуществом.</w:t>
      </w:r>
    </w:p>
    <w:p>
      <w:pPr>
        <w:pStyle w:val="Style17"/>
        <w:spacing w:lineRule="auto" w:line="276"/>
        <w:jc w:val="both"/>
        <w:rPr/>
      </w:pPr>
      <w:r>
        <w:rPr>
          <w:rStyle w:val="Style14"/>
          <w:rFonts w:ascii="Tinos" w:hAnsi="Tinos"/>
          <w:sz w:val="26"/>
          <w:szCs w:val="26"/>
        </w:rPr>
        <w:t>Право собственности на недвижимое имущество – совокупность правовых норм (правовой подинститут), регулирующих особенности владения, пользования и распоряжения недвижимым имуществом.</w:t>
      </w:r>
    </w:p>
    <w:p>
      <w:pPr>
        <w:pStyle w:val="Style17"/>
        <w:spacing w:lineRule="auto" w:line="276"/>
        <w:jc w:val="both"/>
        <w:rPr/>
      </w:pPr>
      <w:r>
        <w:rPr>
          <w:rStyle w:val="Style14"/>
          <w:rFonts w:ascii="Tinos" w:hAnsi="Tinos"/>
          <w:sz w:val="26"/>
          <w:szCs w:val="26"/>
        </w:rPr>
        <w:t xml:space="preserve">Право собственности на движимое имущество. </w:t>
      </w:r>
      <w:r>
        <w:rPr>
          <w:rFonts w:ascii="Tinos" w:hAnsi="Tinos"/>
          <w:sz w:val="26"/>
          <w:szCs w:val="26"/>
        </w:rPr>
        <w:t>Движимое имущество обычно отчуждается и приобретается без особых формальностей. Особенностей владения и пользования движимым имуществом также немного. Существование категории движимого имущества обусловлено выделением и установлением особого правового режима для недвижимости.</w:t>
      </w:r>
    </w:p>
    <w:p>
      <w:pPr>
        <w:pStyle w:val="Style17"/>
        <w:spacing w:lineRule="auto" w:line="276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Особенности владения и пользования движимым имуществом.</w:t>
      </w:r>
    </w:p>
    <w:p>
      <w:pPr>
        <w:pStyle w:val="Style17"/>
        <w:spacing w:lineRule="auto" w:line="276"/>
        <w:jc w:val="both"/>
        <w:rPr/>
      </w:pPr>
      <w:r>
        <w:rPr>
          <w:rFonts w:ascii="Tinos" w:hAnsi="Tinos"/>
          <w:sz w:val="26"/>
          <w:szCs w:val="26"/>
        </w:rPr>
        <w:t xml:space="preserve">1. В основном для движимых вещей свойственно деление на индивидуально-определенные и родовые вещи. </w:t>
      </w:r>
      <w:r>
        <w:rPr>
          <w:rStyle w:val="Style14"/>
          <w:rFonts w:ascii="Tinos" w:hAnsi="Tinos"/>
          <w:sz w:val="26"/>
          <w:szCs w:val="26"/>
        </w:rPr>
        <w:t xml:space="preserve">Родовые вещи </w:t>
      </w:r>
      <w:r>
        <w:rPr>
          <w:rFonts w:ascii="Tinos" w:hAnsi="Tinos"/>
          <w:sz w:val="26"/>
          <w:szCs w:val="26"/>
        </w:rPr>
        <w:t>определяются родовыми признаками (число, вес, мера) и никак не выделяются из себе подобных: зерно, мука, ситец, деньги и т.д.</w:t>
      </w:r>
    </w:p>
    <w:p>
      <w:pPr>
        <w:pStyle w:val="Style17"/>
        <w:spacing w:lineRule="auto" w:line="276"/>
        <w:jc w:val="both"/>
        <w:rPr/>
      </w:pPr>
      <w:r>
        <w:rPr>
          <w:rStyle w:val="Style14"/>
          <w:rFonts w:ascii="Tinos" w:hAnsi="Tinos"/>
          <w:sz w:val="26"/>
          <w:szCs w:val="26"/>
        </w:rPr>
        <w:t xml:space="preserve">Индивидуально-определенные вещи </w:t>
      </w:r>
      <w:r>
        <w:rPr>
          <w:rFonts w:ascii="Tinos" w:hAnsi="Tinos"/>
          <w:sz w:val="26"/>
          <w:szCs w:val="26"/>
        </w:rPr>
        <w:t>– это вещи, которые отличаются от других подобных конкретными, особенными, индивидуальными, т.е. присущими только им, характеристиками: антикварная ваза, выполненная в одном экземпляре, автомобиль под конкретным номером, тоже зерно, но сложенное и опечатанное на складе по вполне определенному адресу.</w:t>
      </w:r>
    </w:p>
    <w:p>
      <w:pPr>
        <w:pStyle w:val="Style17"/>
        <w:spacing w:lineRule="auto" w:line="276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ab/>
        <w:t>Вещам разных категорий свойственны разные правила о переходе права собственности в случае их передачи от одного лица к другому. Представьте, что вы одолжили соседке килограмм сахара с условием возврата (вещь, определенная родовыми признаками). Кто стал собственником этого сахара с момента передачи? Если бы им остались вы, соседка должна была бы возвратить вам тот же самый одолженный ей сахар и не могла бы использовать его по назначению и распорядиться им. На самом деле в момент передачи вещей, определенных родовыми признаками, право собственности на них переходит к их фактическому обладателю. Вы же приобретаете право требовать возврата такого же количества таких же вещей (в противном случае их передача потеряла бы всякий смысл).</w:t>
      </w:r>
    </w:p>
    <w:p>
      <w:pPr>
        <w:sectPr>
          <w:type w:val="continuous"/>
          <w:pgSz w:w="11906" w:h="16838"/>
          <w:pgMar w:left="1134" w:right="567" w:header="567" w:top="1161" w:footer="0" w:bottom="567" w:gutter="0"/>
          <w:formProt w:val="false"/>
          <w:textDirection w:val="lrTb"/>
          <w:docGrid w:type="default" w:linePitch="100" w:charSpace="0"/>
        </w:sectPr>
      </w:pPr>
    </w:p>
    <w:p>
      <w:pPr>
        <w:pStyle w:val="Style17"/>
        <w:spacing w:lineRule="auto" w:line="276"/>
        <w:jc w:val="both"/>
        <w:rPr/>
      </w:pPr>
      <w:r>
        <w:rPr>
          <w:rFonts w:ascii="Tinos" w:hAnsi="Tinos"/>
          <w:sz w:val="26"/>
          <w:szCs w:val="26"/>
        </w:rPr>
        <w:t xml:space="preserve">    </w:t>
      </w:r>
      <w:r>
        <w:rPr>
          <w:rFonts w:ascii="Tinos" w:hAnsi="Tinos"/>
          <w:sz w:val="26"/>
          <w:szCs w:val="26"/>
        </w:rPr>
        <w:t>При передаче правомочия пользования индивидуальноопределенными вещами право собственности остается у их первоначального собственника. С этим связан тот факт, что при гибели индивидуально-определенной вещи право собственности прекращается и бывший собственник может требовать только возмещения убытков, в то время как родовые вещи в случае гибели могут быть заменены другими вещами этого рода.</w:t>
      </w:r>
    </w:p>
    <w:p>
      <w:pPr>
        <w:sectPr>
          <w:type w:val="continuous"/>
          <w:pgSz w:w="11906" w:h="16838"/>
          <w:pgMar w:left="1134" w:right="567" w:header="567" w:top="1161" w:footer="0" w:bottom="567" w:gutter="0"/>
          <w:formProt w:val="false"/>
          <w:textDirection w:val="lrTb"/>
          <w:docGrid w:type="default" w:linePitch="100" w:charSpace="0"/>
        </w:sectPr>
      </w:pPr>
    </w:p>
    <w:p>
      <w:pPr>
        <w:pStyle w:val="Style17"/>
        <w:spacing w:lineRule="auto" w:line="276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Кроме того, предметом одних договоров могут быть только родовые вещи (например, договор займа – возвращать мы будем не те же самые купюры, которые взяли), а предметом других – только вещи, определенные индивидуальными признаками (невозможно отдать в аренду колбасу).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lineRule="auto" w:line="276" w:before="0" w:after="0"/>
        <w:ind w:left="707" w:hanging="283"/>
        <w:jc w:val="both"/>
        <w:rPr/>
      </w:pPr>
      <w:r>
        <w:rPr>
          <w:rFonts w:ascii="Tinos" w:hAnsi="Tinos"/>
          <w:sz w:val="26"/>
          <w:szCs w:val="26"/>
        </w:rPr>
        <w:t xml:space="preserve">2. Только для движимого имущества характерны такие способы приобретения права собственности, как </w:t>
      </w:r>
      <w:r>
        <w:rPr>
          <w:rStyle w:val="Style14"/>
          <w:rFonts w:ascii="Tinos" w:hAnsi="Tinos"/>
          <w:sz w:val="26"/>
          <w:szCs w:val="26"/>
        </w:rPr>
        <w:t>находка</w:t>
      </w:r>
      <w:r>
        <w:rPr>
          <w:rFonts w:ascii="Tinos" w:hAnsi="Tinos"/>
          <w:sz w:val="26"/>
          <w:szCs w:val="26"/>
        </w:rPr>
        <w:t xml:space="preserve"> и </w:t>
      </w:r>
      <w:r>
        <w:rPr>
          <w:rStyle w:val="Style14"/>
          <w:rFonts w:ascii="Tinos" w:hAnsi="Tinos"/>
          <w:sz w:val="26"/>
          <w:szCs w:val="26"/>
        </w:rPr>
        <w:t>клад</w:t>
      </w:r>
      <w:r>
        <w:rPr>
          <w:rFonts w:ascii="Tinos" w:hAnsi="Tinos"/>
          <w:sz w:val="26"/>
          <w:szCs w:val="26"/>
        </w:rPr>
        <w:t xml:space="preserve">.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lineRule="auto" w:line="276" w:before="0" w:after="0"/>
        <w:ind w:left="707" w:hanging="283"/>
        <w:jc w:val="both"/>
        <w:rPr/>
      </w:pPr>
      <w:r>
        <w:rPr>
          <w:rFonts w:ascii="Tinos" w:hAnsi="Tinos"/>
          <w:sz w:val="26"/>
          <w:szCs w:val="26"/>
        </w:rPr>
        <w:t xml:space="preserve">3. Особые правила установлены для оборота такой разновидности движимых вещей, как </w:t>
      </w:r>
      <w:r>
        <w:rPr>
          <w:rStyle w:val="Style14"/>
          <w:rFonts w:ascii="Tinos" w:hAnsi="Tinos"/>
          <w:sz w:val="26"/>
          <w:szCs w:val="26"/>
        </w:rPr>
        <w:t>ценные бумаги</w:t>
      </w:r>
      <w:r>
        <w:rPr>
          <w:rFonts w:ascii="Tinos" w:hAnsi="Tinos"/>
          <w:sz w:val="26"/>
          <w:szCs w:val="26"/>
        </w:rPr>
        <w:t xml:space="preserve"> и </w:t>
      </w:r>
      <w:r>
        <w:rPr>
          <w:rStyle w:val="Style14"/>
          <w:rFonts w:ascii="Tinos" w:hAnsi="Tinos"/>
          <w:sz w:val="26"/>
          <w:szCs w:val="26"/>
        </w:rPr>
        <w:t>деньги</w:t>
      </w:r>
      <w:r>
        <w:rPr>
          <w:rFonts w:ascii="Tinos" w:hAnsi="Tinos"/>
          <w:sz w:val="26"/>
          <w:szCs w:val="26"/>
        </w:rPr>
        <w:t xml:space="preserve">.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lineRule="auto" w:line="276"/>
        <w:ind w:left="707" w:hanging="283"/>
        <w:jc w:val="both"/>
        <w:rPr/>
      </w:pPr>
      <w:r>
        <w:rPr>
          <w:rFonts w:ascii="Tinos" w:hAnsi="Tinos"/>
          <w:sz w:val="26"/>
          <w:szCs w:val="26"/>
        </w:rPr>
        <w:t xml:space="preserve">4. Своеобразием отличается правовой режим </w:t>
      </w:r>
      <w:r>
        <w:rPr>
          <w:rStyle w:val="Style14"/>
          <w:rFonts w:ascii="Tinos" w:hAnsi="Tinos"/>
          <w:sz w:val="26"/>
          <w:szCs w:val="26"/>
        </w:rPr>
        <w:t>валютных ценностей</w:t>
      </w:r>
      <w:r>
        <w:rPr>
          <w:rFonts w:ascii="Tinos" w:hAnsi="Tinos"/>
          <w:sz w:val="26"/>
          <w:szCs w:val="26"/>
        </w:rPr>
        <w:t xml:space="preserve"> (иностранной валюты; ценных бумаг в иностранной валюте; драгоценных металлов – золота, серебра, платины и металлов платиновой группы; природных драгоценных камней – алмазов, рубинов, изумрудов, сапфиров и александритов, а также жемчуга, за исключением ювелирных и других бытовых изделий из этих камней и лома таких изделий). Валютные ценности имеют более сложную оборотоспособность. </w:t>
      </w:r>
    </w:p>
    <w:p>
      <w:pPr>
        <w:pStyle w:val="Style17"/>
        <w:spacing w:lineRule="auto" w:line="276"/>
        <w:jc w:val="both"/>
        <w:rPr/>
      </w:pPr>
      <w:r>
        <w:rPr>
          <w:rStyle w:val="Style14"/>
          <w:rFonts w:ascii="Tinos" w:hAnsi="Tinos"/>
          <w:sz w:val="26"/>
          <w:szCs w:val="26"/>
        </w:rPr>
        <w:t>Право собственности на недвижимое имущество.</w:t>
      </w:r>
    </w:p>
    <w:p>
      <w:pPr>
        <w:pStyle w:val="Style17"/>
        <w:spacing w:lineRule="auto" w:line="276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1. С целью предотвращения злоупотреблений с недвижимостью законодательством установлена осложненная оборотоспособность данной категории имущества.</w:t>
      </w:r>
    </w:p>
    <w:p>
      <w:pPr>
        <w:pStyle w:val="Style17"/>
        <w:spacing w:lineRule="auto" w:line="276"/>
        <w:jc w:val="both"/>
        <w:rPr/>
      </w:pPr>
      <w:r>
        <w:rPr>
          <w:rStyle w:val="Style14"/>
          <w:rFonts w:ascii="Tinos" w:hAnsi="Tinos"/>
          <w:sz w:val="26"/>
          <w:szCs w:val="26"/>
        </w:rPr>
        <w:t>Право собственности и другие вещные нрава на недвижимые вещи, ограничения этих прав (сервитут, ипотека, доверительное управление, аренда), их возникновение, переход и прекращение подлежат государственной регистрации в едином государственном реестре органами по государственной регистрации.</w:t>
      </w:r>
    </w:p>
    <w:p>
      <w:pPr>
        <w:pStyle w:val="Style17"/>
        <w:spacing w:lineRule="auto" w:line="276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Государственная регистрация прав па недвижимое имущество и сделок с ним – это юридический акт признания и подтверждения государством возникновения, ограничения (обременения), перехода или прекращения прав на недвижимое имущество в соответствии с Гражданским кодексом РФ. Государственная регистрация является единственным доказательством существования зарегистрированного права. Это означает, что любой договор в отношении недвижимого имущества считается заключенным и порождает правовые последствия только после государственной регистрации. Зарегистрированное право на недвижимое имущество может быть оспорено только в судебном порядке.</w:t>
      </w:r>
    </w:p>
    <w:p>
      <w:pPr>
        <w:pStyle w:val="Style17"/>
        <w:spacing w:lineRule="auto" w:line="276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Государственная регистрация прав проводится на всей территории РФ в Едином государственном реестре прав на недвижимое имущество и сделок с ним и осуществляется по месту нахождения недвижимого имущества.</w:t>
      </w:r>
    </w:p>
    <w:p>
      <w:pPr>
        <w:pStyle w:val="Style17"/>
        <w:spacing w:lineRule="auto" w:line="276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Государственная регистрация сделки с недвижимостью возможна двумя способами. В первом случае стороны договора, не удостоверяя его нотариально, вместе лично подают заявление о регистрации сделки. Во втором – это может также самостоятельно сделать лицо, к которому переходят права по договору, однако для этого нужно иметь на руках нотариально удостоверенный договор.</w:t>
      </w:r>
    </w:p>
    <w:p>
      <w:pPr>
        <w:pStyle w:val="Style17"/>
        <w:spacing w:lineRule="auto" w:line="276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После приема документов, необходимых для регистрации, осуществляется правовая экспертиза документов, проверка законности сделки и установление отсутствия противоречий между заявляемыми правами и уже зарегистрированными правами на данный объект недвижимого имущества, внесение записей в Единый государственный реестр прав на недвижимое имущество и сделок с ним, совершение надписей на правоустанавливающих документах и выдача удостоверений о произведенной государственной регистрации прав. С этого момента сделку в отношении недвижимого имущества можно считать заключенной, а переход прав – свершившимся.</w:t>
      </w:r>
    </w:p>
    <w:p>
      <w:pPr>
        <w:pStyle w:val="Style17"/>
        <w:spacing w:lineRule="auto" w:line="276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Сведения, содержащиеся в Едином реестре прав на недвижимое имущество и сделок с ним, являются открытыми и доступными для любого заинтересованного лица. Именно в этом и заключается смысл ведения данного реестра. Теперь любое лицо может получить необходимую информацию об интересующем его объекте недвижимости. Обладать информацией очень важно, например, перед покупкой данного имущества, заключением в его отношении другой сделки. Продавец, например, может умолчать, что какие-либо третьи лица имеют права на данное имущество (например, оно заложено, отдано в аренду, кто-то имеет право проживания в квартире, ставшей объектом купли- продажи), и в таком случае покупатель окажется в затруднительном положении – он приобретет не то, на что он рассчитывал. Теперь положение покупателя стало более устойчивым.</w:t>
      </w:r>
    </w:p>
    <w:p>
      <w:pPr>
        <w:pStyle w:val="Style17"/>
        <w:spacing w:lineRule="auto" w:line="276"/>
        <w:jc w:val="both"/>
        <w:rPr/>
      </w:pPr>
      <w:r>
        <w:rPr>
          <w:rFonts w:ascii="Tinos" w:hAnsi="Tinos"/>
          <w:sz w:val="26"/>
          <w:szCs w:val="26"/>
        </w:rPr>
        <w:t xml:space="preserve">2. Основным видом недвижимого имущества является </w:t>
      </w:r>
      <w:r>
        <w:rPr>
          <w:rStyle w:val="Style14"/>
          <w:rFonts w:ascii="Tinos" w:hAnsi="Tinos"/>
          <w:sz w:val="26"/>
          <w:szCs w:val="26"/>
        </w:rPr>
        <w:t>земля и другие природные ресурсы (недра, водные объекты, леса и др.)</w:t>
      </w:r>
      <w:r>
        <w:rPr>
          <w:rFonts w:ascii="Tinos" w:hAnsi="Tinos"/>
          <w:sz w:val="26"/>
          <w:szCs w:val="26"/>
        </w:rPr>
        <w:t>. Значимость данных объектов столь велика, что государство установило абсолютно уникальный правовой режим пользования и распоряжения ими.</w:t>
      </w:r>
    </w:p>
    <w:p>
      <w:pPr>
        <w:pStyle w:val="Style17"/>
        <w:spacing w:lineRule="auto" w:line="276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Суть его заключается в том, что земля, недра, воды и другие являются основой для жизнедеятельности общества. В то же время эти ресурсы ограничены, а главное, при неграмотном использовании могут деградировать или быть уничтожены. Однако зачастую собственник ресурсов не заботится об их сохранении, его интересует сиюминутное получение прибыли, а не экологическая обстановка.</w:t>
      </w:r>
    </w:p>
    <w:p>
      <w:pPr>
        <w:pStyle w:val="Style17"/>
        <w:spacing w:lineRule="auto" w:line="276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Осознавая это, государство идет на серьезное ограничение свободы в сфере использования и распоряжения землей и природными ресурсами и ставит саму возможность нахождения земли в собственности у определенного лица в зависимость от рациональности ее использования. Что входит в понятие "рациональное" – определяется самим государством.</w:t>
      </w:r>
    </w:p>
    <w:p>
      <w:pPr>
        <w:pStyle w:val="Style17"/>
        <w:spacing w:lineRule="auto" w:line="276"/>
        <w:jc w:val="both"/>
        <w:rPr/>
      </w:pPr>
      <w:r>
        <w:rPr>
          <w:rFonts w:ascii="Tinos" w:hAnsi="Tinos"/>
          <w:sz w:val="26"/>
          <w:szCs w:val="26"/>
        </w:rPr>
        <w:t xml:space="preserve">Нормы, регулирующие правовой режим использования земель и других природных ресурсов, настолько своеобразны, что составляют самостоятельные отрасли права – </w:t>
      </w:r>
      <w:r>
        <w:rPr>
          <w:rStyle w:val="Style14"/>
          <w:rFonts w:ascii="Tinos" w:hAnsi="Tinos"/>
          <w:sz w:val="26"/>
          <w:szCs w:val="26"/>
        </w:rPr>
        <w:t>земельное, природоресурсное, экологическое</w:t>
      </w:r>
      <w:r>
        <w:rPr>
          <w:rFonts w:ascii="Tinos" w:hAnsi="Tinos"/>
          <w:sz w:val="26"/>
          <w:szCs w:val="26"/>
        </w:rPr>
        <w:t xml:space="preserve"> (последнее регулирует природоохранный аспект использования природных ресурсов).</w:t>
      </w:r>
    </w:p>
    <w:p>
      <w:pPr>
        <w:pStyle w:val="Style17"/>
        <w:spacing w:lineRule="auto" w:line="276"/>
        <w:jc w:val="both"/>
        <w:rPr/>
      </w:pPr>
      <w:r>
        <w:rPr>
          <w:rFonts w:ascii="Tinos" w:hAnsi="Tinos"/>
          <w:sz w:val="26"/>
          <w:szCs w:val="26"/>
        </w:rPr>
        <w:t xml:space="preserve">В чем заключается </w:t>
      </w:r>
      <w:r>
        <w:rPr>
          <w:rStyle w:val="Style14"/>
          <w:rFonts w:ascii="Tinos" w:hAnsi="Tinos"/>
          <w:sz w:val="26"/>
          <w:szCs w:val="26"/>
        </w:rPr>
        <w:t>специфика правового режима пользования и распоряжения землей</w:t>
      </w:r>
      <w:r>
        <w:rPr>
          <w:rFonts w:ascii="Tinos" w:hAnsi="Tinos"/>
          <w:sz w:val="26"/>
          <w:szCs w:val="26"/>
        </w:rPr>
        <w:t>?</w:t>
      </w:r>
    </w:p>
    <w:p>
      <w:pPr>
        <w:pStyle w:val="Style17"/>
        <w:spacing w:lineRule="auto" w:line="276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Прежде всего, следует отметить, что предметом регулирования земельного права являются отношения, складывающиеся по поводу земли (и других природных ресурсов), находящейся в системе экологических связей с окружающей природной средой, т.е. не изъятой из природы. Самосвал земли уже не будет являться ни таким объектом, ни недвижимым имуществом вообще, а его правовой режим определяется общими нормами о праве собственности.</w:t>
      </w:r>
    </w:p>
    <w:p>
      <w:pPr>
        <w:pStyle w:val="Style17"/>
        <w:spacing w:lineRule="auto" w:line="276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В соответствии с законодательством земля может принадлежать на праве собственности как государству или муниципальному образованию, так и юридическим лицам и гражданам. Однако Гражданский кодекс РФ установил презумпцию (предположение) нахождения земли в государственной собственности: земля, не находящаяся в собственности граждан, юридических лиц либо муниципальных образований, признается государственной собственностью. Данное правило исключает существование не принадлежащей никому земли и, соответственно, произвол третьих лиц в ее отношении.</w:t>
      </w:r>
    </w:p>
    <w:p>
      <w:pPr>
        <w:pStyle w:val="Style17"/>
        <w:spacing w:lineRule="auto" w:line="276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 xml:space="preserve">В отечественном законодательстве закреплен </w:t>
      </w:r>
      <w:r>
        <w:rPr>
          <w:rFonts w:ascii="Tinos" w:hAnsi="Tinos"/>
          <w:i/>
          <w:sz w:val="26"/>
          <w:szCs w:val="26"/>
        </w:rPr>
        <w:t>принцип целевого использования земли.</w:t>
      </w:r>
      <w:r>
        <w:rPr>
          <w:rFonts w:ascii="Tinos" w:hAnsi="Tinos"/>
          <w:sz w:val="26"/>
          <w:szCs w:val="26"/>
        </w:rPr>
        <w:t xml:space="preserve"> Все земли РФ подразделяются на определенные категории: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lineRule="auto" w:line="276" w:before="0" w:after="0"/>
        <w:ind w:left="707" w:hanging="283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 xml:space="preserve">1) сельскохозяйственного назначения;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lineRule="auto" w:line="276" w:before="0" w:after="0"/>
        <w:ind w:left="707" w:hanging="283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 xml:space="preserve">2) населенных пунктов (городов, поселков, сельских населенных пунктов);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lineRule="auto" w:line="276" w:before="0" w:after="0"/>
        <w:ind w:left="707" w:hanging="283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 xml:space="preserve">3) промышленности, транспорта, связи, радиовещания, энергетики, обороны и т.п. (земли промышленного назначения);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lineRule="auto" w:line="276" w:before="0" w:after="0"/>
        <w:ind w:left="707" w:hanging="283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 xml:space="preserve">4) природоохранного, природно-заповедного, оздоровительного, рекреационного и историко-культурного назначения;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lineRule="auto" w:line="276" w:before="0" w:after="0"/>
        <w:ind w:left="707" w:hanging="283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 xml:space="preserve">5) лесного фонда;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lineRule="auto" w:line="276" w:before="0" w:after="0"/>
        <w:ind w:left="707" w:hanging="283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 xml:space="preserve">6) водного фонда;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lineRule="auto" w:line="276"/>
        <w:ind w:left="707" w:hanging="283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 xml:space="preserve">7) запаса. </w:t>
      </w:r>
    </w:p>
    <w:p>
      <w:pPr>
        <w:pStyle w:val="Style17"/>
        <w:spacing w:lineRule="auto" w:line="276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У земель каждой категории существует свое назначение, что видно из названия категорий. Так, земли сельскохозяйственного назначения должны использоваться для нужд сельского хозяйства, земли лесного фонда – для нужд лесного хозяйства и т.п. В соответствии с законодательством земельные участки должны использоваться только в строгом соответствии с его целевым назначением. Использование земельного участка не в соответствии с его целевым назначением, определенным при оформлении права на участок, строго запрещено и влечет применение ответственности, вплоть до изъятия участка.</w:t>
      </w:r>
    </w:p>
    <w:p>
      <w:pPr>
        <w:pStyle w:val="Style17"/>
        <w:spacing w:lineRule="auto" w:line="276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 xml:space="preserve">В законодательстве о земле закреплен принцип </w:t>
      </w:r>
      <w:r>
        <w:rPr>
          <w:rFonts w:ascii="Tinos" w:hAnsi="Tinos"/>
          <w:i/>
          <w:sz w:val="26"/>
          <w:szCs w:val="26"/>
        </w:rPr>
        <w:t>рационального использования земли.</w:t>
      </w:r>
      <w:r>
        <w:rPr>
          <w:rFonts w:ascii="Tinos" w:hAnsi="Tinos"/>
          <w:sz w:val="26"/>
          <w:szCs w:val="26"/>
        </w:rPr>
        <w:t xml:space="preserve"> С одной стороны, это означает, что собственник земельного участка </w:t>
      </w:r>
      <w:r>
        <w:rPr>
          <w:rFonts w:ascii="Tinos" w:hAnsi="Tinos"/>
          <w:i/>
          <w:sz w:val="26"/>
          <w:szCs w:val="26"/>
        </w:rPr>
        <w:t>обязан</w:t>
      </w:r>
      <w:r>
        <w:rPr>
          <w:rFonts w:ascii="Tinos" w:hAnsi="Tinos"/>
          <w:sz w:val="26"/>
          <w:szCs w:val="26"/>
        </w:rPr>
        <w:t xml:space="preserve"> использовать его но назначению, а его неиспользование может повлечь применение мер ответственности. Существование данного правила вызвано ограниченностью земель, а также тем, что неиспользование земли ведет к ее деградации (зарастанию, заболачиванию, засолению, эрозии и т.п.). С другой стороны, данный принцип ориентирует пользователя земли на такое ее использование, которое обеспечивает сохранение и улучшение ее качеств и нс ведет к деградации.</w:t>
      </w:r>
    </w:p>
    <w:p>
      <w:pPr>
        <w:pStyle w:val="Style17"/>
        <w:spacing w:lineRule="auto" w:line="276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Остальные нормы земельного права, регулирующие использование и оборот земли каждой категории, подчиняются и вытекают из указанных выше принципов.</w:t>
      </w:r>
    </w:p>
    <w:p>
      <w:pPr>
        <w:pStyle w:val="Style17"/>
        <w:spacing w:lineRule="auto" w:line="276"/>
        <w:jc w:val="both"/>
        <w:rPr/>
      </w:pPr>
      <w:r>
        <w:rPr>
          <w:rFonts w:ascii="Tinos" w:hAnsi="Tinos"/>
          <w:sz w:val="26"/>
          <w:szCs w:val="26"/>
        </w:rPr>
        <w:t xml:space="preserve">3. Особым видом недвижимого имущества являются </w:t>
      </w:r>
      <w:r>
        <w:rPr>
          <w:rStyle w:val="Style14"/>
          <w:rFonts w:ascii="Tinos" w:hAnsi="Tinos"/>
          <w:sz w:val="26"/>
          <w:szCs w:val="26"/>
        </w:rPr>
        <w:t>жилые помещения</w:t>
      </w:r>
      <w:r>
        <w:rPr>
          <w:rFonts w:ascii="Tinos" w:hAnsi="Tinos"/>
          <w:sz w:val="26"/>
          <w:szCs w:val="26"/>
        </w:rPr>
        <w:t xml:space="preserve">. Это имущество также обладает существенной значимостью для общества: каждому человеку нужно где-то жить, а жилье – дорогое. Этим обусловлено установление государством особого правового режима использования и оборота жилых помещений, суть которого выражена в правиле: </w:t>
      </w:r>
      <w:r>
        <w:rPr>
          <w:rStyle w:val="Style14"/>
          <w:rFonts w:ascii="Tinos" w:hAnsi="Tinos"/>
          <w:sz w:val="26"/>
          <w:szCs w:val="26"/>
        </w:rPr>
        <w:t>жилье должно использоваться по назначению, т.е. для проживания граждан, предоставление в жилых домах помещений для нужд промышленного производства запрещается</w:t>
      </w:r>
      <w:r>
        <w:rPr>
          <w:rFonts w:ascii="Tinos" w:hAnsi="Tinos"/>
          <w:sz w:val="26"/>
          <w:szCs w:val="26"/>
        </w:rPr>
        <w:t>.</w:t>
      </w:r>
    </w:p>
    <w:p>
      <w:pPr>
        <w:pStyle w:val="Style17"/>
        <w:spacing w:lineRule="auto" w:line="276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i/>
          <w:sz w:val="26"/>
          <w:szCs w:val="26"/>
        </w:rPr>
        <w:t>Жилое помещение может принадлежать на праве собственности как гражданину, так и юридическому лицу, муниципальному образованию, государству.</w:t>
      </w:r>
      <w:r>
        <w:rPr>
          <w:rFonts w:ascii="Tinos" w:hAnsi="Tinos"/>
          <w:sz w:val="26"/>
          <w:szCs w:val="26"/>
        </w:rPr>
        <w:t xml:space="preserve"> В любом случае собственник должен использовать их для проживания граждан, Так, например, юридическое лицо может поселить в помещении своих работников. Кроме того, права собственника ограничены правами членов его семьи, проживающих в данном помещении: они имеют право пользования жилым помещением, которое само по себе не прекращается при переходе права собственности на помещение к другому лицу. Поэтому при приобретении жилого помещения необходимо удостовериться, что на него не будут претендовать члены семьи бывшего собственника (если они есть, необходим их отказ от права пользования помещением).</w:t>
      </w:r>
    </w:p>
    <w:p>
      <w:pPr>
        <w:pStyle w:val="Style17"/>
        <w:spacing w:lineRule="auto" w:line="276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При использовании жилого помещения не по назначению, систематическом нарушении прав и интересов соседей, бесхозяйственном обращении с жильем суд после предупреждения, сделанного органом местного самоуправления по его иску, может принять решение о продаже помещения с публичных торгов с выплатой собственнику вырученных от продажи средств.</w:t>
      </w:r>
    </w:p>
    <w:p>
      <w:pPr>
        <w:pStyle w:val="Style17"/>
        <w:spacing w:lineRule="auto" w:line="276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i/>
          <w:sz w:val="26"/>
          <w:szCs w:val="26"/>
        </w:rPr>
        <w:t>Жилое помещение – это объект, находящийся в гражданском обороте,</w:t>
      </w:r>
      <w:r>
        <w:rPr>
          <w:rFonts w:ascii="Tinos" w:hAnsi="Tinos"/>
          <w:sz w:val="26"/>
          <w:szCs w:val="26"/>
        </w:rPr>
        <w:t xml:space="preserve"> т.е. в отношении жилого помещения могут быть заключены сделки купли-продажи, мены, помещение можно отдавать в залог и т.п.</w:t>
      </w:r>
    </w:p>
    <w:p>
      <w:pPr>
        <w:pStyle w:val="Style17"/>
        <w:spacing w:lineRule="auto" w:line="276"/>
        <w:jc w:val="both"/>
        <w:rPr/>
      </w:pPr>
      <w:r>
        <w:rPr>
          <w:rFonts w:ascii="Tinos" w:hAnsi="Tinos"/>
          <w:sz w:val="26"/>
          <w:szCs w:val="26"/>
        </w:rPr>
        <w:t xml:space="preserve">Помимо своих прочих прав, собственник жилого помещения имеет право сдавать свой дом (квартиру) по договору имущественного найма. Поэтому вторым наиболее распространенным правом, на котором жилые помещения могут принадлежать гражданам и юридическим лицам, является </w:t>
      </w:r>
      <w:r>
        <w:rPr>
          <w:rStyle w:val="Style14"/>
          <w:rFonts w:ascii="Tinos" w:hAnsi="Tinos"/>
          <w:sz w:val="26"/>
          <w:szCs w:val="26"/>
        </w:rPr>
        <w:t>право нанимателя но договору имущественною найма</w:t>
      </w:r>
      <w:r>
        <w:rPr>
          <w:rFonts w:ascii="Tinos" w:hAnsi="Tinos"/>
          <w:sz w:val="26"/>
          <w:szCs w:val="26"/>
        </w:rPr>
        <w:t>.</w:t>
      </w:r>
    </w:p>
    <w:p>
      <w:pPr>
        <w:pStyle w:val="Style17"/>
        <w:spacing w:lineRule="auto" w:line="276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В настоящее время в Российской Федерации в рамках договора имущественного найма жилых помещений сложились два типа отношений.</w:t>
      </w:r>
    </w:p>
    <w:p>
      <w:pPr>
        <w:pStyle w:val="Style17"/>
        <w:numPr>
          <w:ilvl w:val="0"/>
          <w:numId w:val="4"/>
        </w:numPr>
        <w:tabs>
          <w:tab w:val="left" w:pos="0" w:leader="none"/>
        </w:tabs>
        <w:spacing w:lineRule="auto" w:line="276" w:before="0" w:after="0"/>
        <w:ind w:left="707" w:hanging="283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 xml:space="preserve">1. Отношения по </w:t>
      </w:r>
      <w:r>
        <w:rPr>
          <w:rFonts w:ascii="Tinos" w:hAnsi="Tinos"/>
          <w:i/>
          <w:sz w:val="26"/>
          <w:szCs w:val="26"/>
        </w:rPr>
        <w:t>коммерческому найму</w:t>
      </w:r>
      <w:r>
        <w:rPr>
          <w:rFonts w:ascii="Tinos" w:hAnsi="Tinos"/>
          <w:sz w:val="26"/>
          <w:szCs w:val="26"/>
        </w:rPr>
        <w:t xml:space="preserve"> жилых помещений, в основном урегулированные Гражданским кодексом РФ. </w:t>
      </w:r>
    </w:p>
    <w:p>
      <w:pPr>
        <w:pStyle w:val="Style17"/>
        <w:numPr>
          <w:ilvl w:val="0"/>
          <w:numId w:val="4"/>
        </w:numPr>
        <w:tabs>
          <w:tab w:val="left" w:pos="0" w:leader="none"/>
        </w:tabs>
        <w:spacing w:lineRule="auto" w:line="276"/>
        <w:ind w:left="707" w:hanging="283"/>
        <w:jc w:val="both"/>
        <w:rPr/>
      </w:pPr>
      <w:r>
        <w:rPr>
          <w:rFonts w:ascii="Tinos" w:hAnsi="Tinos"/>
          <w:sz w:val="26"/>
          <w:szCs w:val="26"/>
        </w:rPr>
        <w:t xml:space="preserve">2. Отношения по </w:t>
      </w:r>
      <w:r>
        <w:rPr>
          <w:rFonts w:ascii="Tinos" w:hAnsi="Tinos"/>
          <w:i/>
          <w:sz w:val="26"/>
          <w:szCs w:val="26"/>
        </w:rPr>
        <w:t>социальному найму</w:t>
      </w:r>
      <w:r>
        <w:rPr>
          <w:rFonts w:ascii="Tinos" w:hAnsi="Tinos"/>
          <w:sz w:val="26"/>
          <w:szCs w:val="26"/>
        </w:rPr>
        <w:t xml:space="preserve"> жилых помещений. Собственником помещений, сдающихся в порядке социального найма, является государственное или муниципальное образование, а нанимателем – только граждане. Таким образом, договором социального найма регулируется использование помещения, которое было предоставлено (или предоставляется) очередникам органами местного самоуправления, а также государственными и муниципальными организациями. Для регулирования данных отношений государством предусмотрены особые нормы права, которые в основном содержатся в Жилищном кодексе РФ</w:t>
      </w:r>
      <w:r>
        <w:fldChar w:fldCharType="begin"/>
      </w:r>
      <w:r>
        <w:rPr>
          <w:rStyle w:val="Style13"/>
          <w:position w:val="9"/>
          <w:sz w:val="26"/>
          <w:szCs w:val="26"/>
          <w:rFonts w:ascii="Tinos" w:hAnsi="Tinos"/>
        </w:rPr>
        <w:instrText> HYPERLINK "https://studme.org/58132/pravo/pravo_sobstvennosti_dvizhimoe_nedvizhimoe_imuschestvo" \l "gads_btm"</w:instrText>
      </w:r>
      <w:r>
        <w:rPr>
          <w:rStyle w:val="Style13"/>
          <w:position w:val="9"/>
          <w:sz w:val="26"/>
          <w:szCs w:val="26"/>
          <w:rFonts w:ascii="Tinos" w:hAnsi="Tinos"/>
        </w:rPr>
        <w:fldChar w:fldCharType="separate"/>
      </w:r>
      <w:bookmarkStart w:id="1" w:name="annot_1"/>
      <w:bookmarkEnd w:id="1"/>
      <w:r>
        <w:rPr>
          <w:rStyle w:val="Style13"/>
          <w:rFonts w:ascii="Tinos" w:hAnsi="Tinos"/>
          <w:position w:val="9"/>
          <w:sz w:val="26"/>
          <w:szCs w:val="26"/>
        </w:rPr>
        <w:t>[1]</w:t>
      </w:r>
      <w:r>
        <w:rPr>
          <w:rStyle w:val="Style13"/>
          <w:position w:val="9"/>
          <w:sz w:val="26"/>
          <w:szCs w:val="26"/>
          <w:rFonts w:ascii="Tinos" w:hAnsi="Tinos"/>
        </w:rPr>
        <w:fldChar w:fldCharType="end"/>
      </w:r>
      <w:r>
        <w:rPr>
          <w:rFonts w:ascii="Tinos" w:hAnsi="Tinos"/>
          <w:sz w:val="26"/>
          <w:szCs w:val="26"/>
        </w:rPr>
        <w:t xml:space="preserve"> и предусматривают дополнительные по сравнению с Гражданским кодексом РФ правила, в целом направленные на создание более выгодного положения нанимателя по договору социального найма по сравнению с коммерческим нанимателем. </w:t>
      </w:r>
    </w:p>
    <w:p>
      <w:pPr>
        <w:pStyle w:val="Style17"/>
        <w:spacing w:lineRule="auto" w:line="276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Договор коммерческого найма жилого помещения.</w:t>
      </w:r>
    </w:p>
    <w:p>
      <w:pPr>
        <w:pStyle w:val="Style17"/>
        <w:spacing w:lineRule="auto" w:line="276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Заключению договора коммерческого найма жилого помещения не предшествует сложная административная процедура предоставления жилья, которая включает постановку на учет и получение ордера. Нанимателем по договору коммерческого найма может быть любое, в том числе и нс нуждающееся в улучшении жилищных условий, лицо (физическое или юридическое). Предметом договора коммерческого найма является любое по площади жилое помещение без количественных ограничений (удовлетворяющее, однако, необходимым санитарным и иным нормам). Размер платы по договору коммерческого найма устанавливается соглашением сторон. Поэтому она, как правило, несопоставимо выше платы за социальный найм.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sectPr>
          <w:type w:val="continuous"/>
          <w:pgSz w:w="11906" w:h="16838"/>
          <w:pgMar w:left="1134" w:right="567" w:header="567" w:top="1161" w:footer="0" w:bottom="567" w:gutter="0"/>
          <w:formProt w:val="false"/>
          <w:textDirection w:val="lrTb"/>
          <w:docGrid w:type="default" w:linePitch="100" w:charSpace="0"/>
        </w:sectPr>
      </w:pPr>
    </w:p>
    <w:sectPr>
      <w:type w:val="continuous"/>
      <w:pgSz w:w="11906" w:h="16838"/>
      <w:pgMar w:left="1134" w:right="567" w:header="567" w:top="1161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Sans">
    <w:charset w:val="01"/>
    <w:family w:val="swiss"/>
    <w:pitch w:val="default"/>
  </w:font>
  <w:font w:name="Liberation Serif">
    <w:altName w:val="Times New Roman"/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Tinos">
    <w:charset w:val="01"/>
    <w:family w:val="swiss"/>
    <w:pitch w:val="default"/>
  </w:font>
  <w:font w:name="Tinos">
    <w:charset w:val="01"/>
    <w:family w:val="auto"/>
    <w:pitch w:val="variable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  <w:p>
    <w:pPr>
      <w:pStyle w:val="Style21"/>
      <w:rPr>
        <w:rFonts w:ascii="Tinos" w:hAnsi="Tinos"/>
        <w:b/>
        <w:b/>
        <w:bCs/>
        <w:sz w:val="26"/>
        <w:szCs w:val="26"/>
      </w:rPr>
    </w:pPr>
    <w:r>
      <w:rPr>
        <w:rFonts w:ascii="Tinos" w:hAnsi="Tinos"/>
        <w:b/>
        <w:bCs/>
        <w:sz w:val="26"/>
        <w:szCs w:val="26"/>
      </w:rPr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6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6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73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Sans" w:hAnsi="PT Sans" w:eastAsia="Tahoma" w:cs="Noto Sans Devanagari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PT Sans" w:hAnsi="PT Sans" w:eastAsia="Tahoma" w:cs="Noto Sans Devanagari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6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Tahoma" w:cs="Noto Sans Devanagari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Tinos" w:hAnsi="Tinos" w:cs="OpenSymbol"/>
      <w:sz w:val="26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ascii="Tinos" w:hAnsi="Tinos" w:cs="OpenSymbol"/>
      <w:sz w:val="26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ascii="Tinos" w:hAnsi="Tinos"/>
      <w:position w:val="9"/>
      <w:sz w:val="26"/>
      <w:szCs w:val="2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Sans" w:hAnsi="PT Sans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21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LibreOffice/6.0.5.2$Linux_X86_64 LibreOffice_project/00m0$Build-2</Application>
  <Pages>6</Pages>
  <Words>2072</Words>
  <Characters>14488</Characters>
  <CharactersWithSpaces>16573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2019-10-29T12:27:44Z</dcterms:created>
  <dc:creator/>
  <dc:description/>
  <dc:language>ru-RU</dc:language>
  <cp:lastModifiedBy/>
  <dcterms:modified xsi:type="dcterms:W3CDTF">2020-03-20T11:29:24Z</dcterms:modified>
  <cp:revision>2</cp:revision>
  <dc:subject/>
  <dc:title/>
</cp:coreProperties>
</file>